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766" w:rsidRDefault="00FE3766" w:rsidP="000650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766" w:rsidRPr="00FE3766" w:rsidRDefault="00FE3766" w:rsidP="00FE3766">
      <w:pPr>
        <w:spacing w:after="0" w:line="240" w:lineRule="auto"/>
        <w:rPr>
          <w:rFonts w:ascii="Times New Roman" w:eastAsia="AGaramondPro-Regular" w:hAnsi="Times New Roman" w:cs="Times New Roman"/>
          <w:b/>
          <w:sz w:val="24"/>
          <w:szCs w:val="24"/>
        </w:rPr>
      </w:pPr>
      <w:r w:rsidRPr="00FE3766">
        <w:rPr>
          <w:rFonts w:ascii="Times New Roman" w:eastAsia="AGaramondPro-Regular" w:hAnsi="Times New Roman" w:cs="Times New Roman"/>
          <w:b/>
          <w:sz w:val="24"/>
          <w:szCs w:val="24"/>
        </w:rPr>
        <w:t>Acquisti e Doni 147</w:t>
      </w:r>
    </w:p>
    <w:p w:rsidR="00FE3766" w:rsidRDefault="000650E6" w:rsidP="00FE3766">
      <w:pPr>
        <w:spacing w:after="0" w:line="240" w:lineRule="auto"/>
        <w:rPr>
          <w:rFonts w:ascii="Times New Roman" w:eastAsia="AGaramondPro-Regular" w:hAnsi="Times New Roman" w:cs="Times New Roman"/>
          <w:sz w:val="24"/>
          <w:szCs w:val="24"/>
        </w:rPr>
      </w:pPr>
      <w:proofErr w:type="spellStart"/>
      <w:r w:rsidRPr="00FE3766">
        <w:rPr>
          <w:rFonts w:ascii="Times New Roman" w:hAnsi="Times New Roman" w:cs="Times New Roman"/>
          <w:sz w:val="24"/>
          <w:szCs w:val="24"/>
        </w:rPr>
        <w:t>Annunciazione</w:t>
      </w:r>
      <w:proofErr w:type="spellEnd"/>
    </w:p>
    <w:p w:rsidR="000650E6" w:rsidRPr="00FE3766" w:rsidRDefault="000650E6" w:rsidP="00FE3766">
      <w:pPr>
        <w:spacing w:after="0" w:line="240" w:lineRule="auto"/>
        <w:rPr>
          <w:rFonts w:ascii="Times New Roman" w:eastAsia="AGaramondPro-Regular" w:hAnsi="Times New Roman" w:cs="Times New Roman"/>
          <w:sz w:val="24"/>
          <w:szCs w:val="24"/>
        </w:rPr>
      </w:pPr>
      <w:proofErr w:type="spellStart"/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>Officium</w:t>
      </w:r>
      <w:proofErr w:type="spellEnd"/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>beatae</w:t>
      </w:r>
      <w:proofErr w:type="spellEnd"/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 xml:space="preserve"> Mariae </w:t>
      </w:r>
      <w:proofErr w:type="spellStart"/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>Virginis</w:t>
      </w:r>
      <w:proofErr w:type="spellEnd"/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>secundum</w:t>
      </w:r>
      <w:proofErr w:type="spellEnd"/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>usum</w:t>
      </w:r>
      <w:proofErr w:type="spellEnd"/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>Romanum</w:t>
      </w:r>
      <w:proofErr w:type="spellEnd"/>
    </w:p>
    <w:p w:rsidR="00FE3766" w:rsidRDefault="000650E6" w:rsidP="00FE3766">
      <w:pPr>
        <w:spacing w:after="0" w:line="240" w:lineRule="auto"/>
        <w:rPr>
          <w:rFonts w:ascii="Times New Roman" w:eastAsia="AGaramondPro-Regular" w:hAnsi="Times New Roman" w:cs="Times New Roman"/>
          <w:sz w:val="24"/>
          <w:szCs w:val="24"/>
        </w:rPr>
      </w:pPr>
      <w:r w:rsidRPr="00FE3766">
        <w:rPr>
          <w:rFonts w:ascii="Times New Roman" w:eastAsia="AGaramondPro-Regular" w:hAnsi="Times New Roman" w:cs="Times New Roman"/>
          <w:sz w:val="24"/>
          <w:szCs w:val="24"/>
        </w:rPr>
        <w:t xml:space="preserve">Bruges, sec. </w:t>
      </w:r>
      <w:proofErr w:type="gramStart"/>
      <w:r w:rsidRPr="00FE3766">
        <w:rPr>
          <w:rFonts w:ascii="Times New Roman" w:eastAsia="AGaramondPro-Regular" w:hAnsi="Times New Roman" w:cs="Times New Roman"/>
          <w:sz w:val="24"/>
          <w:szCs w:val="24"/>
        </w:rPr>
        <w:t>xv</w:t>
      </w:r>
      <w:proofErr w:type="gramEnd"/>
      <w:r w:rsidRPr="00FE3766">
        <w:rPr>
          <w:rFonts w:ascii="Times New Roman" w:eastAsia="AGaramondPro-Regular" w:hAnsi="Times New Roman" w:cs="Times New Roman"/>
          <w:sz w:val="24"/>
          <w:szCs w:val="24"/>
        </w:rPr>
        <w:t xml:space="preserve"> (1455-1460)</w:t>
      </w:r>
    </w:p>
    <w:p w:rsidR="00FE3766" w:rsidRDefault="00FE3766" w:rsidP="00FE3766">
      <w:pPr>
        <w:spacing w:line="240" w:lineRule="auto"/>
        <w:rPr>
          <w:rFonts w:ascii="Times New Roman" w:eastAsia="AGaramondPro-Regular" w:hAnsi="Times New Roman" w:cs="Times New Roman"/>
          <w:sz w:val="24"/>
          <w:szCs w:val="24"/>
        </w:rPr>
      </w:pPr>
    </w:p>
    <w:p w:rsidR="00FE3766" w:rsidRDefault="00FE3766" w:rsidP="00FE3766">
      <w:pPr>
        <w:autoSpaceDE w:val="0"/>
        <w:autoSpaceDN w:val="0"/>
        <w:adjustRightInd w:val="0"/>
        <w:spacing w:after="0" w:line="240" w:lineRule="auto"/>
        <w:rPr>
          <w:rFonts w:ascii="Times New Roman" w:eastAsia="AGaramondPro-Regular" w:hAnsi="Times New Roman" w:cs="Times New Roman"/>
          <w:sz w:val="24"/>
          <w:szCs w:val="24"/>
        </w:rPr>
      </w:pPr>
    </w:p>
    <w:p w:rsidR="00FE3766" w:rsidRPr="00FE3766" w:rsidRDefault="00FE3766" w:rsidP="00FE3766">
      <w:pPr>
        <w:spacing w:after="0" w:line="240" w:lineRule="auto"/>
        <w:rPr>
          <w:rFonts w:ascii="Times New Roman" w:eastAsia="AGaramondPro-Regular" w:hAnsi="Times New Roman" w:cs="Times New Roman"/>
          <w:b/>
          <w:sz w:val="24"/>
          <w:szCs w:val="24"/>
        </w:rPr>
      </w:pPr>
      <w:r w:rsidRPr="00FE3766">
        <w:rPr>
          <w:rFonts w:ascii="Times New Roman" w:eastAsia="AGaramondPro-Regular" w:hAnsi="Times New Roman" w:cs="Times New Roman"/>
          <w:b/>
          <w:sz w:val="24"/>
          <w:szCs w:val="24"/>
        </w:rPr>
        <w:t>Antinori 203</w:t>
      </w:r>
    </w:p>
    <w:p w:rsidR="00FE3766" w:rsidRPr="00FE3766" w:rsidRDefault="00FE3766" w:rsidP="00FE3766">
      <w:pPr>
        <w:spacing w:after="0" w:line="240" w:lineRule="auto"/>
        <w:rPr>
          <w:rFonts w:ascii="Times New Roman" w:eastAsia="AGaramondPro-Regular" w:hAnsi="Times New Roman" w:cs="Times New Roman"/>
          <w:sz w:val="24"/>
          <w:szCs w:val="24"/>
        </w:rPr>
      </w:pPr>
      <w:r>
        <w:rPr>
          <w:rFonts w:ascii="Times New Roman" w:eastAsia="AGaramondPro-Regular" w:hAnsi="Times New Roman" w:cs="Times New Roman"/>
          <w:sz w:val="24"/>
          <w:szCs w:val="24"/>
        </w:rPr>
        <w:t>M</w:t>
      </w:r>
      <w:r w:rsidRPr="00FE3766">
        <w:rPr>
          <w:rFonts w:ascii="Times New Roman" w:eastAsia="AGaramondPro-Regular" w:hAnsi="Times New Roman" w:cs="Times New Roman"/>
          <w:sz w:val="24"/>
          <w:szCs w:val="24"/>
        </w:rPr>
        <w:t xml:space="preserve">argarita di Martino, </w:t>
      </w:r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>Lettera a Savonarola</w:t>
      </w:r>
    </w:p>
    <w:p w:rsidR="00FE3766" w:rsidRPr="00FE3766" w:rsidRDefault="00FE3766" w:rsidP="00FE3766">
      <w:pPr>
        <w:autoSpaceDE w:val="0"/>
        <w:autoSpaceDN w:val="0"/>
        <w:adjustRightInd w:val="0"/>
        <w:spacing w:after="0" w:line="240" w:lineRule="auto"/>
        <w:rPr>
          <w:rFonts w:ascii="Times New Roman" w:eastAsia="AGaramondPro-Regular" w:hAnsi="Times New Roman" w:cs="Times New Roman"/>
          <w:sz w:val="24"/>
          <w:szCs w:val="24"/>
        </w:rPr>
      </w:pPr>
      <w:r w:rsidRPr="00FE3766">
        <w:rPr>
          <w:rFonts w:ascii="Times New Roman" w:eastAsia="AGaramondPro-Regular" w:hAnsi="Times New Roman" w:cs="Times New Roman"/>
          <w:sz w:val="24"/>
          <w:szCs w:val="24"/>
        </w:rPr>
        <w:t>Firenze, 2 maggio 1496</w:t>
      </w:r>
    </w:p>
    <w:p w:rsidR="00FE3766" w:rsidRDefault="00FE3766" w:rsidP="00FE3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766" w:rsidRDefault="00FE3766" w:rsidP="00FE3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3766" w:rsidRPr="00FE3766" w:rsidRDefault="00FE3766" w:rsidP="00FE3766">
      <w:pPr>
        <w:spacing w:after="0" w:line="240" w:lineRule="auto"/>
        <w:rPr>
          <w:rFonts w:ascii="Times New Roman" w:eastAsia="AGaramondPro-Regular" w:hAnsi="Times New Roman" w:cs="Times New Roman"/>
          <w:b/>
          <w:sz w:val="24"/>
          <w:szCs w:val="24"/>
        </w:rPr>
      </w:pPr>
      <w:proofErr w:type="spellStart"/>
      <w:r w:rsidRPr="00FE3766">
        <w:rPr>
          <w:rFonts w:ascii="Times New Roman" w:eastAsia="AGaramondPro-Regular" w:hAnsi="Times New Roman" w:cs="Times New Roman"/>
          <w:b/>
          <w:sz w:val="24"/>
          <w:szCs w:val="24"/>
        </w:rPr>
        <w:t>Ashburnham</w:t>
      </w:r>
      <w:proofErr w:type="spellEnd"/>
      <w:r w:rsidRPr="00FE3766">
        <w:rPr>
          <w:rFonts w:ascii="Times New Roman" w:eastAsia="AGaramondPro-Regular" w:hAnsi="Times New Roman" w:cs="Times New Roman"/>
          <w:b/>
          <w:sz w:val="24"/>
          <w:szCs w:val="24"/>
        </w:rPr>
        <w:t xml:space="preserve"> 1830, II, 318</w:t>
      </w:r>
    </w:p>
    <w:p w:rsidR="000650E6" w:rsidRPr="00FE3766" w:rsidRDefault="000650E6" w:rsidP="00FE3766">
      <w:pPr>
        <w:autoSpaceDE w:val="0"/>
        <w:autoSpaceDN w:val="0"/>
        <w:adjustRightInd w:val="0"/>
        <w:spacing w:after="0" w:line="240" w:lineRule="auto"/>
        <w:rPr>
          <w:rFonts w:ascii="Times New Roman" w:eastAsia="AGaramondPro-Regular" w:hAnsi="Times New Roman" w:cs="Times New Roman"/>
          <w:sz w:val="24"/>
          <w:szCs w:val="24"/>
        </w:rPr>
      </w:pPr>
      <w:r w:rsidRPr="00FE3766">
        <w:rPr>
          <w:rFonts w:ascii="Times New Roman" w:eastAsia="AGaramondPro-Regular" w:hAnsi="Times New Roman" w:cs="Times New Roman"/>
          <w:sz w:val="24"/>
          <w:szCs w:val="24"/>
        </w:rPr>
        <w:t>Lena Strozzi,</w:t>
      </w:r>
    </w:p>
    <w:p w:rsidR="000650E6" w:rsidRPr="00FE3766" w:rsidRDefault="000650E6" w:rsidP="00FE3766">
      <w:pPr>
        <w:autoSpaceDE w:val="0"/>
        <w:autoSpaceDN w:val="0"/>
        <w:adjustRightInd w:val="0"/>
        <w:spacing w:after="0" w:line="240" w:lineRule="auto"/>
        <w:rPr>
          <w:rFonts w:ascii="Times New Roman" w:eastAsia="AGaramondPro-Italic" w:hAnsi="Times New Roman" w:cs="Times New Roman"/>
          <w:i/>
          <w:iCs/>
          <w:sz w:val="24"/>
          <w:szCs w:val="24"/>
        </w:rPr>
      </w:pPr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>Lettera a Neri di Donato Acciaioli (in Venezia)</w:t>
      </w:r>
    </w:p>
    <w:p w:rsidR="000650E6" w:rsidRPr="00FE3766" w:rsidRDefault="000650E6" w:rsidP="00FE3766">
      <w:pPr>
        <w:autoSpaceDE w:val="0"/>
        <w:autoSpaceDN w:val="0"/>
        <w:adjustRightInd w:val="0"/>
        <w:spacing w:after="0" w:line="240" w:lineRule="auto"/>
        <w:rPr>
          <w:rFonts w:ascii="Times New Roman" w:eastAsia="AGaramondPro-Regular" w:hAnsi="Times New Roman" w:cs="Times New Roman"/>
          <w:sz w:val="24"/>
          <w:szCs w:val="24"/>
        </w:rPr>
      </w:pPr>
      <w:r w:rsidRPr="00FE3766">
        <w:rPr>
          <w:rFonts w:ascii="Times New Roman" w:eastAsia="AGaramondPro-Regular" w:hAnsi="Times New Roman" w:cs="Times New Roman"/>
          <w:sz w:val="24"/>
          <w:szCs w:val="24"/>
        </w:rPr>
        <w:t xml:space="preserve">(Firenze), 14 giugno, sec. </w:t>
      </w:r>
      <w:proofErr w:type="gramStart"/>
      <w:r w:rsidRPr="00FE3766">
        <w:rPr>
          <w:rFonts w:ascii="Times New Roman" w:eastAsia="AGaramondPro-Regular" w:hAnsi="Times New Roman" w:cs="Times New Roman"/>
          <w:sz w:val="24"/>
          <w:szCs w:val="24"/>
        </w:rPr>
        <w:t>xiv</w:t>
      </w:r>
      <w:proofErr w:type="gramEnd"/>
      <w:r w:rsidRPr="00FE3766">
        <w:rPr>
          <w:rFonts w:ascii="Times New Roman" w:eastAsia="AGaramondPro-Regular" w:hAnsi="Times New Roman" w:cs="Times New Roman"/>
          <w:sz w:val="24"/>
          <w:szCs w:val="24"/>
        </w:rPr>
        <w:t xml:space="preserve"> [1423]</w:t>
      </w:r>
    </w:p>
    <w:p w:rsidR="000650E6" w:rsidRPr="00FE3766" w:rsidRDefault="000650E6" w:rsidP="00FE3766">
      <w:pPr>
        <w:spacing w:line="240" w:lineRule="auto"/>
        <w:rPr>
          <w:rFonts w:ascii="Times New Roman" w:eastAsia="AGaramondPro-Regular" w:hAnsi="Times New Roman" w:cs="Times New Roman"/>
          <w:sz w:val="24"/>
          <w:szCs w:val="24"/>
        </w:rPr>
      </w:pPr>
    </w:p>
    <w:p w:rsidR="00FE3766" w:rsidRPr="00FE3766" w:rsidRDefault="00FE3766" w:rsidP="00FE3766">
      <w:pPr>
        <w:spacing w:after="0" w:line="240" w:lineRule="auto"/>
        <w:rPr>
          <w:rFonts w:ascii="Times New Roman" w:eastAsia="AGaramondPro-Regular" w:hAnsi="Times New Roman" w:cs="Times New Roman"/>
          <w:b/>
          <w:sz w:val="24"/>
          <w:szCs w:val="24"/>
        </w:rPr>
      </w:pPr>
      <w:r w:rsidRPr="00FE3766">
        <w:rPr>
          <w:rFonts w:ascii="Times New Roman" w:eastAsia="AGaramondPro-Regular" w:hAnsi="Times New Roman" w:cs="Times New Roman"/>
          <w:b/>
          <w:sz w:val="24"/>
          <w:szCs w:val="24"/>
        </w:rPr>
        <w:t>Conventi Soppressi 289</w:t>
      </w:r>
    </w:p>
    <w:p w:rsidR="000650E6" w:rsidRPr="00FE3766" w:rsidRDefault="000650E6" w:rsidP="00FE3766">
      <w:pPr>
        <w:autoSpaceDE w:val="0"/>
        <w:autoSpaceDN w:val="0"/>
        <w:adjustRightInd w:val="0"/>
        <w:spacing w:after="0" w:line="240" w:lineRule="auto"/>
        <w:rPr>
          <w:rFonts w:ascii="Times New Roman" w:eastAsia="AGaramondPro-Regular" w:hAnsi="Times New Roman" w:cs="Times New Roman"/>
          <w:sz w:val="24"/>
          <w:szCs w:val="24"/>
        </w:rPr>
      </w:pPr>
      <w:r w:rsidRPr="00FE3766">
        <w:rPr>
          <w:rFonts w:ascii="Times New Roman" w:eastAsia="AGaramondPro-Regular" w:hAnsi="Times New Roman" w:cs="Times New Roman"/>
          <w:sz w:val="24"/>
          <w:szCs w:val="24"/>
        </w:rPr>
        <w:t xml:space="preserve">Agostino, </w:t>
      </w:r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>Della vita cristiana</w:t>
      </w:r>
      <w:r w:rsidR="00FE3766">
        <w:rPr>
          <w:rFonts w:ascii="Times New Roman" w:eastAsia="AGaramondPro-Regular" w:hAnsi="Times New Roman" w:cs="Times New Roman"/>
          <w:sz w:val="24"/>
          <w:szCs w:val="24"/>
        </w:rPr>
        <w:t xml:space="preserve">, </w:t>
      </w:r>
      <w:r w:rsidRPr="00FE3766">
        <w:rPr>
          <w:rFonts w:ascii="Times New Roman" w:eastAsia="AGaramondPro-Regular" w:hAnsi="Times New Roman" w:cs="Times New Roman"/>
          <w:sz w:val="24"/>
          <w:szCs w:val="24"/>
        </w:rPr>
        <w:t>volgarizzamento di Andrea di San Gimignano copiato da suor Cleofe</w:t>
      </w:r>
    </w:p>
    <w:p w:rsidR="000650E6" w:rsidRPr="00FE3766" w:rsidRDefault="000650E6" w:rsidP="00FE3766">
      <w:pPr>
        <w:autoSpaceDE w:val="0"/>
        <w:autoSpaceDN w:val="0"/>
        <w:adjustRightInd w:val="0"/>
        <w:spacing w:after="0" w:line="240" w:lineRule="auto"/>
        <w:rPr>
          <w:rFonts w:ascii="Times New Roman" w:eastAsia="AGaramondPro-Italic" w:hAnsi="Times New Roman" w:cs="Times New Roman"/>
          <w:i/>
          <w:iCs/>
          <w:sz w:val="24"/>
          <w:szCs w:val="24"/>
        </w:rPr>
      </w:pPr>
      <w:r w:rsidRPr="00FE3766">
        <w:rPr>
          <w:rFonts w:ascii="Times New Roman" w:eastAsia="AGaramondPro-Regular" w:hAnsi="Times New Roman" w:cs="Times New Roman"/>
          <w:sz w:val="24"/>
          <w:szCs w:val="24"/>
        </w:rPr>
        <w:t xml:space="preserve">Firenze, </w:t>
      </w:r>
      <w:proofErr w:type="spellStart"/>
      <w:r w:rsidRPr="00FE3766">
        <w:rPr>
          <w:rFonts w:ascii="Times New Roman" w:eastAsia="AGaramondPro-Regular" w:hAnsi="Times New Roman" w:cs="Times New Roman"/>
          <w:sz w:val="24"/>
          <w:szCs w:val="24"/>
        </w:rPr>
        <w:t>secc</w:t>
      </w:r>
      <w:proofErr w:type="spellEnd"/>
      <w:r w:rsidRPr="00FE3766">
        <w:rPr>
          <w:rFonts w:ascii="Times New Roman" w:eastAsia="AGaramondPro-Regular" w:hAnsi="Times New Roman" w:cs="Times New Roman"/>
          <w:sz w:val="24"/>
          <w:szCs w:val="24"/>
        </w:rPr>
        <w:t xml:space="preserve">. </w:t>
      </w:r>
      <w:proofErr w:type="gramStart"/>
      <w:r w:rsidRPr="00FE3766">
        <w:rPr>
          <w:rFonts w:ascii="Times New Roman" w:eastAsia="AGaramondPro-Regular" w:hAnsi="Times New Roman" w:cs="Times New Roman"/>
          <w:sz w:val="24"/>
          <w:szCs w:val="24"/>
        </w:rPr>
        <w:t>xv</w:t>
      </w:r>
      <w:proofErr w:type="gramEnd"/>
      <w:r w:rsidRPr="00FE3766">
        <w:rPr>
          <w:rFonts w:ascii="Times New Roman" w:eastAsia="AGaramondPro-Regular" w:hAnsi="Times New Roman" w:cs="Times New Roman"/>
          <w:sz w:val="24"/>
          <w:szCs w:val="24"/>
        </w:rPr>
        <w:t xml:space="preserve"> </w:t>
      </w:r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>ex.</w:t>
      </w:r>
      <w:r w:rsidRPr="00FE3766">
        <w:rPr>
          <w:rFonts w:ascii="Times New Roman" w:eastAsia="AGaramondPro-Regular" w:hAnsi="Times New Roman" w:cs="Times New Roman"/>
          <w:sz w:val="24"/>
          <w:szCs w:val="24"/>
        </w:rPr>
        <w:t xml:space="preserve">-xvi </w:t>
      </w:r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>in.</w:t>
      </w:r>
    </w:p>
    <w:p w:rsidR="000650E6" w:rsidRPr="00FE3766" w:rsidRDefault="000650E6" w:rsidP="00FE3766">
      <w:pPr>
        <w:spacing w:line="240" w:lineRule="auto"/>
        <w:rPr>
          <w:rFonts w:ascii="Times New Roman" w:eastAsia="AGaramondPro-Regular" w:hAnsi="Times New Roman" w:cs="Times New Roman"/>
          <w:sz w:val="24"/>
          <w:szCs w:val="24"/>
        </w:rPr>
      </w:pPr>
    </w:p>
    <w:p w:rsidR="00FE3766" w:rsidRPr="00FE3766" w:rsidRDefault="00FE3766" w:rsidP="00FE37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3766">
        <w:rPr>
          <w:rFonts w:ascii="Times New Roman" w:eastAsia="AGaramondPro-Regular" w:hAnsi="Times New Roman" w:cs="Times New Roman"/>
          <w:b/>
          <w:sz w:val="24"/>
          <w:szCs w:val="24"/>
        </w:rPr>
        <w:t>PSI XIII 1300</w:t>
      </w:r>
    </w:p>
    <w:p w:rsidR="000650E6" w:rsidRPr="00FE3766" w:rsidRDefault="000650E6" w:rsidP="00FE3766">
      <w:pPr>
        <w:autoSpaceDE w:val="0"/>
        <w:autoSpaceDN w:val="0"/>
        <w:adjustRightInd w:val="0"/>
        <w:spacing w:after="0" w:line="240" w:lineRule="auto"/>
        <w:rPr>
          <w:rFonts w:ascii="Times New Roman" w:eastAsia="AGaramondPro-Italic" w:hAnsi="Times New Roman" w:cs="Times New Roman"/>
          <w:i/>
          <w:iCs/>
          <w:sz w:val="24"/>
          <w:szCs w:val="24"/>
        </w:rPr>
      </w:pPr>
      <w:r w:rsidRPr="00FE3766">
        <w:rPr>
          <w:rFonts w:ascii="Times New Roman" w:eastAsia="AGaramondPro-Regular" w:hAnsi="Times New Roman" w:cs="Times New Roman"/>
          <w:sz w:val="24"/>
          <w:szCs w:val="24"/>
        </w:rPr>
        <w:t xml:space="preserve">Saffo, </w:t>
      </w:r>
      <w:r w:rsidRPr="00FE3766">
        <w:rPr>
          <w:rFonts w:ascii="Times New Roman" w:eastAsia="AGaramondPro-Italic" w:hAnsi="Times New Roman" w:cs="Times New Roman"/>
          <w:i/>
          <w:iCs/>
          <w:sz w:val="24"/>
          <w:szCs w:val="24"/>
        </w:rPr>
        <w:t>Versi</w:t>
      </w:r>
    </w:p>
    <w:p w:rsidR="000650E6" w:rsidRPr="00FE3766" w:rsidRDefault="000650E6" w:rsidP="00FE3766">
      <w:pPr>
        <w:autoSpaceDE w:val="0"/>
        <w:autoSpaceDN w:val="0"/>
        <w:adjustRightInd w:val="0"/>
        <w:spacing w:after="0" w:line="240" w:lineRule="auto"/>
        <w:rPr>
          <w:rFonts w:ascii="Times New Roman" w:eastAsia="AGaramondPro-Regular" w:hAnsi="Times New Roman" w:cs="Times New Roman"/>
          <w:sz w:val="24"/>
          <w:szCs w:val="24"/>
        </w:rPr>
      </w:pPr>
      <w:r w:rsidRPr="00FE3766">
        <w:rPr>
          <w:rFonts w:ascii="Times New Roman" w:eastAsia="AGaramondPro-Regular" w:hAnsi="Times New Roman" w:cs="Times New Roman"/>
          <w:sz w:val="24"/>
          <w:szCs w:val="24"/>
        </w:rPr>
        <w:t>Alessandria d’Egitto, sec. II a.C.</w:t>
      </w:r>
      <w:bookmarkStart w:id="0" w:name="_GoBack"/>
      <w:bookmarkEnd w:id="0"/>
    </w:p>
    <w:p w:rsidR="000650E6" w:rsidRPr="00FE3766" w:rsidRDefault="00FE3766" w:rsidP="00FE3766">
      <w:pPr>
        <w:autoSpaceDE w:val="0"/>
        <w:autoSpaceDN w:val="0"/>
        <w:adjustRightInd w:val="0"/>
        <w:spacing w:after="0" w:line="240" w:lineRule="auto"/>
        <w:rPr>
          <w:rFonts w:ascii="Times New Roman" w:eastAsia="AGaramondPro-Regular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AGaramondPro-Regular" w:hAnsi="Times New Roman" w:cs="Times New Roman"/>
          <w:sz w:val="24"/>
          <w:szCs w:val="24"/>
        </w:rPr>
        <w:t>ostrakon</w:t>
      </w:r>
      <w:proofErr w:type="spellEnd"/>
      <w:proofErr w:type="gramEnd"/>
    </w:p>
    <w:sectPr w:rsidR="000650E6" w:rsidRPr="00FE37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aramond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GaramondPro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0E6"/>
    <w:rsid w:val="000650E6"/>
    <w:rsid w:val="003B76C4"/>
    <w:rsid w:val="00FE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CFA3E3-A9FD-432F-BEB8-FFA596A1B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Annarita Fantoni</dc:creator>
  <cp:keywords/>
  <dc:description/>
  <cp:lastModifiedBy>Annarita Fantoni</cp:lastModifiedBy>
  <cp:revision>2</cp:revision>
  <dcterms:created xsi:type="dcterms:W3CDTF">2018-02-22T08:28:00Z</dcterms:created>
  <dcterms:modified xsi:type="dcterms:W3CDTF">2018-02-22T08:28:00Z</dcterms:modified>
</cp:coreProperties>
</file>