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E5D6D0C" w14:textId="5775090A" w:rsidR="00306E1B" w:rsidRPr="004A187E" w:rsidRDefault="00306E1B" w:rsidP="00306E1B">
      <w:pPr>
        <w:spacing w:after="60" w:line="276" w:lineRule="auto"/>
        <w:jc w:val="center"/>
        <w:rPr>
          <w:rFonts w:asciiTheme="majorHAnsi" w:hAnsiTheme="majorHAnsi" w:cstheme="majorHAnsi"/>
          <w:b/>
          <w:color w:val="C00000"/>
          <w:sz w:val="28"/>
          <w:szCs w:val="24"/>
          <w:lang w:val="en-US"/>
        </w:rPr>
      </w:pPr>
      <w:proofErr w:type="spellStart"/>
      <w:r w:rsidRPr="004A187E">
        <w:rPr>
          <w:rFonts w:asciiTheme="majorHAnsi" w:hAnsiTheme="majorHAnsi" w:cstheme="majorHAnsi"/>
          <w:b/>
          <w:color w:val="C00000"/>
          <w:sz w:val="28"/>
          <w:szCs w:val="24"/>
          <w:lang w:val="en-US"/>
        </w:rPr>
        <w:t>Sguardi</w:t>
      </w:r>
      <w:proofErr w:type="spellEnd"/>
      <w:r w:rsidRPr="004A187E">
        <w:rPr>
          <w:rFonts w:asciiTheme="majorHAnsi" w:hAnsiTheme="majorHAnsi" w:cstheme="majorHAnsi"/>
          <w:b/>
          <w:color w:val="C00000"/>
          <w:sz w:val="28"/>
          <w:szCs w:val="24"/>
          <w:lang w:val="en-US"/>
        </w:rPr>
        <w:t xml:space="preserve"> </w:t>
      </w:r>
      <w:proofErr w:type="spellStart"/>
      <w:r w:rsidRPr="004A187E">
        <w:rPr>
          <w:rFonts w:asciiTheme="majorHAnsi" w:hAnsiTheme="majorHAnsi" w:cstheme="majorHAnsi"/>
          <w:b/>
          <w:color w:val="C00000"/>
          <w:sz w:val="28"/>
          <w:szCs w:val="24"/>
          <w:lang w:val="en-US"/>
        </w:rPr>
        <w:t>globali</w:t>
      </w:r>
      <w:proofErr w:type="spellEnd"/>
      <w:r w:rsidRPr="004A187E">
        <w:rPr>
          <w:rFonts w:asciiTheme="majorHAnsi" w:hAnsiTheme="majorHAnsi" w:cstheme="majorHAnsi"/>
          <w:b/>
          <w:color w:val="C00000"/>
          <w:sz w:val="28"/>
          <w:szCs w:val="24"/>
          <w:lang w:val="en-US"/>
        </w:rPr>
        <w:t>.</w:t>
      </w:r>
    </w:p>
    <w:p w14:paraId="3BC5A2B1" w14:textId="77777777" w:rsidR="00306E1B" w:rsidRPr="004A187E" w:rsidRDefault="00306E1B" w:rsidP="00306E1B">
      <w:pPr>
        <w:spacing w:after="60" w:line="276" w:lineRule="auto"/>
        <w:jc w:val="center"/>
        <w:rPr>
          <w:rFonts w:asciiTheme="majorHAnsi" w:hAnsiTheme="majorHAnsi" w:cstheme="majorHAnsi"/>
          <w:b/>
          <w:color w:val="C00000"/>
          <w:sz w:val="28"/>
          <w:szCs w:val="24"/>
          <w:lang w:val="it-IT"/>
        </w:rPr>
      </w:pPr>
      <w:r w:rsidRPr="004A187E">
        <w:rPr>
          <w:rFonts w:asciiTheme="majorHAnsi" w:hAnsiTheme="majorHAnsi" w:cstheme="majorHAnsi"/>
          <w:b/>
          <w:color w:val="C00000"/>
          <w:sz w:val="28"/>
          <w:szCs w:val="24"/>
          <w:lang w:val="it-IT"/>
        </w:rPr>
        <w:t xml:space="preserve">Mappe olandesi, spagnole e portoghesi nelle collezioni </w:t>
      </w:r>
    </w:p>
    <w:p w14:paraId="18C7D794" w14:textId="060D0000" w:rsidR="00306E1B" w:rsidRPr="004A187E" w:rsidRDefault="00306E1B" w:rsidP="00306E1B">
      <w:pPr>
        <w:spacing w:after="60" w:line="276" w:lineRule="auto"/>
        <w:jc w:val="center"/>
        <w:rPr>
          <w:rFonts w:asciiTheme="majorHAnsi" w:hAnsiTheme="majorHAnsi" w:cstheme="majorHAnsi"/>
          <w:b/>
          <w:color w:val="C00000"/>
          <w:sz w:val="28"/>
          <w:szCs w:val="24"/>
          <w:lang w:val="it-IT"/>
        </w:rPr>
      </w:pPr>
      <w:proofErr w:type="gramStart"/>
      <w:r w:rsidRPr="004A187E">
        <w:rPr>
          <w:rFonts w:asciiTheme="majorHAnsi" w:hAnsiTheme="majorHAnsi" w:cstheme="majorHAnsi"/>
          <w:b/>
          <w:color w:val="C00000"/>
          <w:sz w:val="28"/>
          <w:szCs w:val="24"/>
          <w:lang w:val="it-IT"/>
        </w:rPr>
        <w:t>del</w:t>
      </w:r>
      <w:proofErr w:type="gramEnd"/>
      <w:r w:rsidRPr="004A187E">
        <w:rPr>
          <w:rFonts w:asciiTheme="majorHAnsi" w:hAnsiTheme="majorHAnsi" w:cstheme="majorHAnsi"/>
          <w:b/>
          <w:color w:val="C00000"/>
          <w:sz w:val="28"/>
          <w:szCs w:val="24"/>
          <w:lang w:val="it-IT"/>
        </w:rPr>
        <w:t xml:space="preserve"> granduca Cosimo III </w:t>
      </w:r>
      <w:proofErr w:type="spellStart"/>
      <w:r w:rsidRPr="004A187E">
        <w:rPr>
          <w:rFonts w:asciiTheme="majorHAnsi" w:hAnsiTheme="majorHAnsi" w:cstheme="majorHAnsi"/>
          <w:b/>
          <w:color w:val="C00000"/>
          <w:sz w:val="28"/>
          <w:szCs w:val="24"/>
          <w:lang w:val="it-IT"/>
        </w:rPr>
        <w:t>de’Medici</w:t>
      </w:r>
      <w:proofErr w:type="spellEnd"/>
    </w:p>
    <w:p w14:paraId="7F3E31F0" w14:textId="77777777" w:rsidR="00306E1B" w:rsidRPr="004A187E" w:rsidRDefault="00306E1B" w:rsidP="00306E1B">
      <w:pPr>
        <w:spacing w:after="60" w:line="276" w:lineRule="auto"/>
        <w:jc w:val="center"/>
        <w:rPr>
          <w:rFonts w:asciiTheme="majorHAnsi" w:hAnsiTheme="majorHAnsi" w:cstheme="majorHAnsi"/>
          <w:b/>
          <w:color w:val="C00000"/>
          <w:sz w:val="28"/>
          <w:szCs w:val="24"/>
          <w:lang w:val="it-IT"/>
        </w:rPr>
      </w:pPr>
      <w:r w:rsidRPr="004A187E">
        <w:rPr>
          <w:rFonts w:asciiTheme="majorHAnsi" w:hAnsiTheme="majorHAnsi" w:cstheme="majorHAnsi"/>
          <w:b/>
          <w:color w:val="C00000"/>
          <w:sz w:val="28"/>
          <w:szCs w:val="24"/>
          <w:lang w:val="it-IT"/>
        </w:rPr>
        <w:t>**</w:t>
      </w:r>
    </w:p>
    <w:p w14:paraId="26D8A02D" w14:textId="77777777" w:rsidR="00306E1B" w:rsidRPr="004A187E" w:rsidRDefault="00306E1B" w:rsidP="00306E1B">
      <w:pPr>
        <w:spacing w:after="60" w:line="276" w:lineRule="auto"/>
        <w:jc w:val="center"/>
        <w:rPr>
          <w:rFonts w:asciiTheme="majorHAnsi" w:hAnsiTheme="majorHAnsi" w:cstheme="majorHAnsi"/>
          <w:b/>
          <w:color w:val="C00000"/>
          <w:sz w:val="28"/>
          <w:szCs w:val="24"/>
          <w:lang w:val="it-IT"/>
        </w:rPr>
      </w:pPr>
      <w:r w:rsidRPr="004A187E">
        <w:rPr>
          <w:rFonts w:asciiTheme="majorHAnsi" w:hAnsiTheme="majorHAnsi" w:cstheme="majorHAnsi"/>
          <w:b/>
          <w:color w:val="C00000"/>
          <w:sz w:val="28"/>
          <w:szCs w:val="24"/>
          <w:lang w:val="it-IT"/>
        </w:rPr>
        <w:t xml:space="preserve">The Global </w:t>
      </w:r>
      <w:proofErr w:type="spellStart"/>
      <w:r w:rsidRPr="004A187E">
        <w:rPr>
          <w:rFonts w:asciiTheme="majorHAnsi" w:hAnsiTheme="majorHAnsi" w:cstheme="majorHAnsi"/>
          <w:b/>
          <w:color w:val="C00000"/>
          <w:sz w:val="28"/>
          <w:szCs w:val="24"/>
          <w:lang w:val="it-IT"/>
        </w:rPr>
        <w:t>Eye</w:t>
      </w:r>
      <w:proofErr w:type="spellEnd"/>
      <w:r w:rsidRPr="004A187E">
        <w:rPr>
          <w:rFonts w:asciiTheme="majorHAnsi" w:hAnsiTheme="majorHAnsi" w:cstheme="majorHAnsi"/>
          <w:b/>
          <w:color w:val="C00000"/>
          <w:sz w:val="28"/>
          <w:szCs w:val="24"/>
          <w:lang w:val="it-IT"/>
        </w:rPr>
        <w:t xml:space="preserve">. </w:t>
      </w:r>
    </w:p>
    <w:p w14:paraId="7AD740AD" w14:textId="77777777" w:rsidR="00306E1B" w:rsidRPr="004A187E" w:rsidRDefault="00306E1B" w:rsidP="00306E1B">
      <w:pPr>
        <w:spacing w:after="60" w:line="276" w:lineRule="auto"/>
        <w:jc w:val="center"/>
        <w:rPr>
          <w:rFonts w:asciiTheme="majorHAnsi" w:hAnsiTheme="majorHAnsi" w:cstheme="majorHAnsi"/>
          <w:b/>
          <w:color w:val="C00000"/>
          <w:sz w:val="28"/>
          <w:szCs w:val="24"/>
          <w:lang w:val="en-US"/>
        </w:rPr>
      </w:pPr>
      <w:r w:rsidRPr="004A187E">
        <w:rPr>
          <w:rFonts w:asciiTheme="majorHAnsi" w:hAnsiTheme="majorHAnsi" w:cstheme="majorHAnsi"/>
          <w:b/>
          <w:color w:val="C00000"/>
          <w:sz w:val="28"/>
          <w:szCs w:val="24"/>
          <w:lang w:val="en-US"/>
        </w:rPr>
        <w:t xml:space="preserve">Dutch, Spanish, and Portuguese Maps in the Collections </w:t>
      </w:r>
    </w:p>
    <w:p w14:paraId="3DAA432E" w14:textId="53E10706" w:rsidR="00306E1B" w:rsidRPr="004A187E" w:rsidRDefault="00306E1B" w:rsidP="00306E1B">
      <w:pPr>
        <w:spacing w:after="60" w:line="276" w:lineRule="auto"/>
        <w:jc w:val="center"/>
        <w:rPr>
          <w:rFonts w:asciiTheme="majorHAnsi" w:eastAsia="Times New Roman" w:hAnsiTheme="majorHAnsi" w:cstheme="majorHAnsi"/>
          <w:b/>
          <w:color w:val="C00000"/>
          <w:sz w:val="28"/>
          <w:szCs w:val="24"/>
          <w:lang w:val="it-IT" w:eastAsia="nl-NL"/>
        </w:rPr>
      </w:pPr>
      <w:proofErr w:type="gramStart"/>
      <w:r w:rsidRPr="004A187E">
        <w:rPr>
          <w:rFonts w:asciiTheme="majorHAnsi" w:hAnsiTheme="majorHAnsi" w:cstheme="majorHAnsi"/>
          <w:b/>
          <w:color w:val="C00000"/>
          <w:sz w:val="28"/>
          <w:szCs w:val="24"/>
          <w:lang w:val="it-IT"/>
        </w:rPr>
        <w:t>of</w:t>
      </w:r>
      <w:proofErr w:type="gramEnd"/>
      <w:r w:rsidRPr="004A187E">
        <w:rPr>
          <w:rFonts w:asciiTheme="majorHAnsi" w:hAnsiTheme="majorHAnsi" w:cstheme="majorHAnsi"/>
          <w:b/>
          <w:color w:val="C00000"/>
          <w:sz w:val="28"/>
          <w:szCs w:val="24"/>
          <w:lang w:val="it-IT"/>
        </w:rPr>
        <w:t xml:space="preserve"> the </w:t>
      </w:r>
      <w:proofErr w:type="spellStart"/>
      <w:r w:rsidRPr="004A187E">
        <w:rPr>
          <w:rFonts w:asciiTheme="majorHAnsi" w:hAnsiTheme="majorHAnsi" w:cstheme="majorHAnsi"/>
          <w:b/>
          <w:color w:val="C00000"/>
          <w:sz w:val="28"/>
          <w:szCs w:val="24"/>
          <w:lang w:val="it-IT"/>
        </w:rPr>
        <w:t>Grand</w:t>
      </w:r>
      <w:proofErr w:type="spellEnd"/>
      <w:r w:rsidRPr="004A187E">
        <w:rPr>
          <w:rFonts w:asciiTheme="majorHAnsi" w:hAnsiTheme="majorHAnsi" w:cstheme="majorHAnsi"/>
          <w:b/>
          <w:color w:val="C00000"/>
          <w:sz w:val="28"/>
          <w:szCs w:val="24"/>
          <w:lang w:val="it-IT"/>
        </w:rPr>
        <w:t xml:space="preserve"> Duke Cosimo III de’ Medici</w:t>
      </w:r>
    </w:p>
    <w:p w14:paraId="297E0F56" w14:textId="77777777" w:rsidR="00306E1B" w:rsidRPr="004A187E" w:rsidRDefault="00306E1B" w:rsidP="00306E1B">
      <w:pPr>
        <w:spacing w:after="60" w:line="276" w:lineRule="auto"/>
        <w:jc w:val="center"/>
        <w:rPr>
          <w:rFonts w:asciiTheme="majorHAnsi" w:eastAsia="Times New Roman" w:hAnsiTheme="majorHAnsi" w:cstheme="majorHAnsi"/>
          <w:b/>
          <w:sz w:val="24"/>
          <w:szCs w:val="24"/>
          <w:lang w:val="it-IT" w:eastAsia="nl-NL"/>
        </w:rPr>
      </w:pPr>
    </w:p>
    <w:p w14:paraId="071FFE79" w14:textId="77777777" w:rsidR="004A187E" w:rsidRDefault="004A187E" w:rsidP="00306E1B">
      <w:pPr>
        <w:spacing w:after="60" w:line="276" w:lineRule="auto"/>
        <w:jc w:val="center"/>
        <w:rPr>
          <w:rFonts w:asciiTheme="majorHAnsi" w:eastAsia="Times New Roman" w:hAnsiTheme="majorHAnsi" w:cstheme="majorHAnsi"/>
          <w:smallCaps/>
          <w:sz w:val="24"/>
          <w:szCs w:val="24"/>
          <w:lang w:val="it-IT" w:eastAsia="nl-NL"/>
        </w:rPr>
      </w:pPr>
    </w:p>
    <w:p w14:paraId="0E0ED9C5" w14:textId="19FC8250" w:rsidR="00306E1B" w:rsidRPr="004A187E" w:rsidRDefault="00306E1B" w:rsidP="00306E1B">
      <w:pPr>
        <w:spacing w:after="60" w:line="276" w:lineRule="auto"/>
        <w:jc w:val="center"/>
        <w:rPr>
          <w:rFonts w:asciiTheme="majorHAnsi" w:eastAsia="Times New Roman" w:hAnsiTheme="majorHAnsi" w:cstheme="majorHAnsi"/>
          <w:b/>
          <w:smallCaps/>
          <w:sz w:val="28"/>
          <w:szCs w:val="24"/>
          <w:lang w:val="it-IT" w:eastAsia="nl-NL"/>
        </w:rPr>
      </w:pPr>
      <w:r w:rsidRPr="004A187E">
        <w:rPr>
          <w:rFonts w:asciiTheme="majorHAnsi" w:eastAsia="Times New Roman" w:hAnsiTheme="majorHAnsi" w:cstheme="majorHAnsi"/>
          <w:b/>
          <w:smallCaps/>
          <w:sz w:val="28"/>
          <w:szCs w:val="24"/>
          <w:lang w:val="it-IT" w:eastAsia="nl-NL"/>
        </w:rPr>
        <w:t>presentazione per la stampa</w:t>
      </w:r>
    </w:p>
    <w:p w14:paraId="7362A111" w14:textId="77777777" w:rsidR="00306E1B" w:rsidRPr="004A187E" w:rsidRDefault="00306E1B" w:rsidP="00306E1B">
      <w:pPr>
        <w:spacing w:after="60" w:line="276" w:lineRule="auto"/>
        <w:jc w:val="center"/>
        <w:rPr>
          <w:rFonts w:asciiTheme="majorHAnsi" w:eastAsia="Times New Roman" w:hAnsiTheme="majorHAnsi" w:cstheme="majorHAnsi"/>
          <w:sz w:val="24"/>
          <w:szCs w:val="24"/>
          <w:lang w:val="it-IT" w:eastAsia="nl-NL"/>
        </w:rPr>
      </w:pPr>
    </w:p>
    <w:p w14:paraId="57B0C1DF" w14:textId="77777777" w:rsidR="001E1D10" w:rsidRPr="004A187E" w:rsidRDefault="001E1D10" w:rsidP="00DB490C">
      <w:pPr>
        <w:spacing w:after="60" w:line="276" w:lineRule="auto"/>
        <w:rPr>
          <w:rFonts w:asciiTheme="majorHAnsi" w:eastAsia="Times New Roman" w:hAnsiTheme="majorHAnsi" w:cstheme="majorHAnsi"/>
          <w:b/>
          <w:sz w:val="24"/>
          <w:szCs w:val="24"/>
          <w:lang w:val="it-IT" w:eastAsia="nl-NL"/>
        </w:rPr>
      </w:pPr>
    </w:p>
    <w:p w14:paraId="330A635A" w14:textId="77777777" w:rsidR="00E051A4" w:rsidRPr="004A187E" w:rsidRDefault="00E051A4" w:rsidP="00DB490C">
      <w:pPr>
        <w:spacing w:after="60" w:line="276" w:lineRule="auto"/>
        <w:rPr>
          <w:rFonts w:asciiTheme="majorHAnsi" w:eastAsia="Times New Roman" w:hAnsiTheme="majorHAnsi" w:cstheme="majorHAnsi"/>
          <w:b/>
          <w:sz w:val="24"/>
          <w:szCs w:val="24"/>
          <w:lang w:val="it-IT" w:eastAsia="nl-NL"/>
        </w:rPr>
      </w:pPr>
      <w:r w:rsidRPr="004A187E">
        <w:rPr>
          <w:rFonts w:asciiTheme="majorHAnsi" w:eastAsia="Times New Roman" w:hAnsiTheme="majorHAnsi" w:cstheme="majorHAnsi"/>
          <w:b/>
          <w:sz w:val="24"/>
          <w:szCs w:val="24"/>
          <w:lang w:val="it-IT" w:eastAsia="nl-NL"/>
        </w:rPr>
        <w:t>Patrimoni condivisi</w:t>
      </w:r>
    </w:p>
    <w:p w14:paraId="30923748" w14:textId="77777777" w:rsidR="00BA50C0" w:rsidRPr="004A187E" w:rsidRDefault="00E051A4" w:rsidP="00DB490C">
      <w:pPr>
        <w:spacing w:after="60" w:line="276" w:lineRule="auto"/>
        <w:jc w:val="both"/>
        <w:rPr>
          <w:rFonts w:asciiTheme="majorHAnsi" w:eastAsia="Times New Roman" w:hAnsiTheme="majorHAnsi" w:cstheme="majorHAnsi"/>
          <w:sz w:val="24"/>
          <w:szCs w:val="24"/>
          <w:lang w:val="it-IT" w:eastAsia="nl-NL"/>
        </w:rPr>
      </w:pPr>
      <w:r w:rsidRPr="004A187E">
        <w:rPr>
          <w:rFonts w:asciiTheme="majorHAnsi" w:eastAsia="Times New Roman" w:hAnsiTheme="majorHAnsi" w:cstheme="majorHAnsi"/>
          <w:sz w:val="24"/>
          <w:szCs w:val="24"/>
          <w:lang w:val="it-IT" w:eastAsia="nl-NL"/>
        </w:rPr>
        <w:t>Durante un viaggio nei Paesi Bas</w:t>
      </w:r>
      <w:r w:rsidR="0053707B" w:rsidRPr="004A187E">
        <w:rPr>
          <w:rFonts w:asciiTheme="majorHAnsi" w:eastAsia="Times New Roman" w:hAnsiTheme="majorHAnsi" w:cstheme="majorHAnsi"/>
          <w:sz w:val="24"/>
          <w:szCs w:val="24"/>
          <w:lang w:val="it-IT" w:eastAsia="nl-NL"/>
        </w:rPr>
        <w:t>si (</w:t>
      </w:r>
      <w:r w:rsidRPr="004A187E">
        <w:rPr>
          <w:rFonts w:asciiTheme="majorHAnsi" w:eastAsia="Times New Roman" w:hAnsiTheme="majorHAnsi" w:cstheme="majorHAnsi"/>
          <w:sz w:val="24"/>
          <w:szCs w:val="24"/>
          <w:lang w:val="it-IT" w:eastAsia="nl-NL"/>
        </w:rPr>
        <w:t>tra il 1667 e il 1668</w:t>
      </w:r>
      <w:r w:rsidR="0053707B" w:rsidRPr="004A187E">
        <w:rPr>
          <w:rFonts w:asciiTheme="majorHAnsi" w:eastAsia="Times New Roman" w:hAnsiTheme="majorHAnsi" w:cstheme="majorHAnsi"/>
          <w:sz w:val="24"/>
          <w:szCs w:val="24"/>
          <w:lang w:val="it-IT" w:eastAsia="nl-NL"/>
        </w:rPr>
        <w:t xml:space="preserve">), </w:t>
      </w:r>
      <w:r w:rsidRPr="004A187E">
        <w:rPr>
          <w:rFonts w:asciiTheme="majorHAnsi" w:eastAsia="Times New Roman" w:hAnsiTheme="majorHAnsi" w:cstheme="majorHAnsi"/>
          <w:sz w:val="24"/>
          <w:szCs w:val="24"/>
          <w:lang w:val="it-IT" w:eastAsia="nl-NL"/>
        </w:rPr>
        <w:t>il principe Cosimo III de’ Medici</w:t>
      </w:r>
      <w:r w:rsidR="0053707B" w:rsidRPr="004A187E">
        <w:rPr>
          <w:rFonts w:asciiTheme="majorHAnsi" w:eastAsia="Times New Roman" w:hAnsiTheme="majorHAnsi" w:cstheme="majorHAnsi"/>
          <w:sz w:val="24"/>
          <w:szCs w:val="24"/>
          <w:lang w:val="it-IT" w:eastAsia="nl-NL"/>
        </w:rPr>
        <w:t xml:space="preserve"> acquistò da Johannes </w:t>
      </w:r>
      <w:proofErr w:type="spellStart"/>
      <w:r w:rsidR="0053707B" w:rsidRPr="004A187E">
        <w:rPr>
          <w:rFonts w:asciiTheme="majorHAnsi" w:eastAsia="Times New Roman" w:hAnsiTheme="majorHAnsi" w:cstheme="majorHAnsi"/>
          <w:sz w:val="24"/>
          <w:szCs w:val="24"/>
          <w:lang w:val="it-IT" w:eastAsia="nl-NL"/>
        </w:rPr>
        <w:t>Vingboons</w:t>
      </w:r>
      <w:proofErr w:type="spellEnd"/>
      <w:r w:rsidR="0053707B" w:rsidRPr="004A187E">
        <w:rPr>
          <w:rFonts w:asciiTheme="majorHAnsi" w:eastAsia="Times New Roman" w:hAnsiTheme="majorHAnsi" w:cstheme="majorHAnsi"/>
          <w:sz w:val="24"/>
          <w:szCs w:val="24"/>
          <w:lang w:val="it-IT" w:eastAsia="nl-NL"/>
        </w:rPr>
        <w:t xml:space="preserve"> (1616-1670), cartografo e copista per le Compagnie </w:t>
      </w:r>
      <w:r w:rsidR="00443817" w:rsidRPr="004A187E">
        <w:rPr>
          <w:rFonts w:asciiTheme="majorHAnsi" w:eastAsia="Times New Roman" w:hAnsiTheme="majorHAnsi" w:cstheme="majorHAnsi"/>
          <w:sz w:val="24"/>
          <w:szCs w:val="24"/>
          <w:lang w:val="it-IT" w:eastAsia="nl-NL"/>
        </w:rPr>
        <w:t>O</w:t>
      </w:r>
      <w:r w:rsidR="0053707B" w:rsidRPr="004A187E">
        <w:rPr>
          <w:rFonts w:asciiTheme="majorHAnsi" w:eastAsia="Times New Roman" w:hAnsiTheme="majorHAnsi" w:cstheme="majorHAnsi"/>
          <w:sz w:val="24"/>
          <w:szCs w:val="24"/>
          <w:lang w:val="it-IT" w:eastAsia="nl-NL"/>
        </w:rPr>
        <w:t>landesi delle Indie</w:t>
      </w:r>
      <w:r w:rsidRPr="004A187E">
        <w:rPr>
          <w:rFonts w:asciiTheme="majorHAnsi" w:eastAsia="Times New Roman" w:hAnsiTheme="majorHAnsi" w:cstheme="majorHAnsi"/>
          <w:sz w:val="24"/>
          <w:szCs w:val="24"/>
          <w:lang w:val="it-IT" w:eastAsia="nl-NL"/>
        </w:rPr>
        <w:t xml:space="preserve">, attraverso l’intermediazione del mercante di libri e </w:t>
      </w:r>
      <w:proofErr w:type="spellStart"/>
      <w:r w:rsidRPr="004A187E">
        <w:rPr>
          <w:rFonts w:asciiTheme="majorHAnsi" w:eastAsia="Times New Roman" w:hAnsiTheme="majorHAnsi" w:cstheme="majorHAnsi"/>
          <w:i/>
          <w:sz w:val="24"/>
          <w:szCs w:val="24"/>
          <w:lang w:val="it-IT" w:eastAsia="nl-NL"/>
        </w:rPr>
        <w:t>connaisseur</w:t>
      </w:r>
      <w:proofErr w:type="spellEnd"/>
      <w:r w:rsidRPr="004A187E">
        <w:rPr>
          <w:rFonts w:asciiTheme="majorHAnsi" w:eastAsia="Times New Roman" w:hAnsiTheme="majorHAnsi" w:cstheme="majorHAnsi"/>
          <w:i/>
          <w:sz w:val="24"/>
          <w:szCs w:val="24"/>
          <w:lang w:val="it-IT" w:eastAsia="nl-NL"/>
        </w:rPr>
        <w:t xml:space="preserve"> </w:t>
      </w:r>
      <w:proofErr w:type="spellStart"/>
      <w:r w:rsidRPr="004A187E">
        <w:rPr>
          <w:rFonts w:asciiTheme="majorHAnsi" w:eastAsia="Times New Roman" w:hAnsiTheme="majorHAnsi" w:cstheme="majorHAnsi"/>
          <w:i/>
          <w:sz w:val="24"/>
          <w:szCs w:val="24"/>
          <w:lang w:val="it-IT" w:eastAsia="nl-NL"/>
        </w:rPr>
        <w:t>des</w:t>
      </w:r>
      <w:proofErr w:type="spellEnd"/>
      <w:r w:rsidRPr="004A187E">
        <w:rPr>
          <w:rFonts w:asciiTheme="majorHAnsi" w:eastAsia="Times New Roman" w:hAnsiTheme="majorHAnsi" w:cstheme="majorHAnsi"/>
          <w:i/>
          <w:sz w:val="24"/>
          <w:szCs w:val="24"/>
          <w:lang w:val="it-IT" w:eastAsia="nl-NL"/>
        </w:rPr>
        <w:t xml:space="preserve"> </w:t>
      </w:r>
      <w:proofErr w:type="spellStart"/>
      <w:r w:rsidRPr="004A187E">
        <w:rPr>
          <w:rFonts w:asciiTheme="majorHAnsi" w:eastAsia="Times New Roman" w:hAnsiTheme="majorHAnsi" w:cstheme="majorHAnsi"/>
          <w:i/>
          <w:sz w:val="24"/>
          <w:szCs w:val="24"/>
          <w:lang w:val="it-IT" w:eastAsia="nl-NL"/>
        </w:rPr>
        <w:t>beaux-arts</w:t>
      </w:r>
      <w:proofErr w:type="spellEnd"/>
      <w:r w:rsidRPr="004A187E">
        <w:rPr>
          <w:rFonts w:asciiTheme="majorHAnsi" w:eastAsia="Times New Roman" w:hAnsiTheme="majorHAnsi" w:cstheme="majorHAnsi"/>
          <w:i/>
          <w:sz w:val="24"/>
          <w:szCs w:val="24"/>
          <w:lang w:val="it-IT" w:eastAsia="nl-NL"/>
        </w:rPr>
        <w:t xml:space="preserve"> </w:t>
      </w:r>
      <w:proofErr w:type="spellStart"/>
      <w:r w:rsidRPr="004A187E">
        <w:rPr>
          <w:rFonts w:asciiTheme="majorHAnsi" w:eastAsia="Times New Roman" w:hAnsiTheme="majorHAnsi" w:cstheme="majorHAnsi"/>
          <w:sz w:val="24"/>
          <w:szCs w:val="24"/>
          <w:lang w:val="it-IT" w:eastAsia="nl-NL"/>
        </w:rPr>
        <w:t>Pieter</w:t>
      </w:r>
      <w:proofErr w:type="spellEnd"/>
      <w:r w:rsidRPr="004A187E">
        <w:rPr>
          <w:rFonts w:asciiTheme="majorHAnsi" w:eastAsia="Times New Roman" w:hAnsiTheme="majorHAnsi" w:cstheme="majorHAnsi"/>
          <w:sz w:val="24"/>
          <w:szCs w:val="24"/>
          <w:lang w:val="it-IT" w:eastAsia="nl-NL"/>
        </w:rPr>
        <w:t xml:space="preserve"> </w:t>
      </w:r>
      <w:proofErr w:type="spellStart"/>
      <w:r w:rsidRPr="004A187E">
        <w:rPr>
          <w:rFonts w:asciiTheme="majorHAnsi" w:eastAsia="Times New Roman" w:hAnsiTheme="majorHAnsi" w:cstheme="majorHAnsi"/>
          <w:sz w:val="24"/>
          <w:szCs w:val="24"/>
          <w:lang w:val="it-IT" w:eastAsia="nl-NL"/>
        </w:rPr>
        <w:t>Blaeu</w:t>
      </w:r>
      <w:proofErr w:type="spellEnd"/>
      <w:r w:rsidRPr="004A187E">
        <w:rPr>
          <w:rFonts w:asciiTheme="majorHAnsi" w:eastAsia="Times New Roman" w:hAnsiTheme="majorHAnsi" w:cstheme="majorHAnsi"/>
          <w:sz w:val="24"/>
          <w:szCs w:val="24"/>
          <w:lang w:val="it-IT" w:eastAsia="nl-NL"/>
        </w:rPr>
        <w:t xml:space="preserve"> (1636-1706)</w:t>
      </w:r>
      <w:r w:rsidR="001E1D10" w:rsidRPr="004A187E">
        <w:rPr>
          <w:rFonts w:asciiTheme="majorHAnsi" w:eastAsia="Times New Roman" w:hAnsiTheme="majorHAnsi" w:cstheme="majorHAnsi"/>
          <w:sz w:val="24"/>
          <w:szCs w:val="24"/>
          <w:lang w:val="it-IT" w:eastAsia="nl-NL"/>
        </w:rPr>
        <w:t>,</w:t>
      </w:r>
      <w:r w:rsidRPr="004A187E">
        <w:rPr>
          <w:rFonts w:asciiTheme="majorHAnsi" w:eastAsia="Times New Roman" w:hAnsiTheme="majorHAnsi" w:cstheme="majorHAnsi"/>
          <w:sz w:val="24"/>
          <w:szCs w:val="24"/>
          <w:lang w:val="it-IT" w:eastAsia="nl-NL"/>
        </w:rPr>
        <w:t xml:space="preserve"> </w:t>
      </w:r>
      <w:r w:rsidR="00443817" w:rsidRPr="004A187E">
        <w:rPr>
          <w:rFonts w:asciiTheme="majorHAnsi" w:eastAsia="Times New Roman" w:hAnsiTheme="majorHAnsi" w:cstheme="majorHAnsi"/>
          <w:sz w:val="24"/>
          <w:szCs w:val="24"/>
          <w:lang w:val="it-IT" w:eastAsia="nl-NL"/>
        </w:rPr>
        <w:t>sessantacinque</w:t>
      </w:r>
      <w:r w:rsidRPr="004A187E">
        <w:rPr>
          <w:rFonts w:asciiTheme="majorHAnsi" w:eastAsia="Times New Roman" w:hAnsiTheme="majorHAnsi" w:cstheme="majorHAnsi"/>
          <w:sz w:val="24"/>
          <w:szCs w:val="24"/>
          <w:lang w:val="it-IT" w:eastAsia="nl-NL"/>
        </w:rPr>
        <w:t xml:space="preserve"> carte geografiche e vedute di città manoscritte che, nelle parole del </w:t>
      </w:r>
      <w:r w:rsidR="00BA50C0" w:rsidRPr="004A187E">
        <w:rPr>
          <w:rFonts w:asciiTheme="majorHAnsi" w:eastAsia="Times New Roman" w:hAnsiTheme="majorHAnsi" w:cstheme="majorHAnsi"/>
          <w:sz w:val="24"/>
          <w:szCs w:val="24"/>
          <w:lang w:val="it-IT" w:eastAsia="nl-NL"/>
        </w:rPr>
        <w:t xml:space="preserve">diario di viaggio del </w:t>
      </w:r>
      <w:r w:rsidRPr="004A187E">
        <w:rPr>
          <w:rFonts w:asciiTheme="majorHAnsi" w:eastAsia="Times New Roman" w:hAnsiTheme="majorHAnsi" w:cstheme="majorHAnsi"/>
          <w:sz w:val="24"/>
          <w:szCs w:val="24"/>
          <w:lang w:val="it-IT" w:eastAsia="nl-NL"/>
        </w:rPr>
        <w:t xml:space="preserve">marchese Filippo </w:t>
      </w:r>
      <w:proofErr w:type="spellStart"/>
      <w:r w:rsidRPr="004A187E">
        <w:rPr>
          <w:rFonts w:asciiTheme="majorHAnsi" w:eastAsia="Times New Roman" w:hAnsiTheme="majorHAnsi" w:cstheme="majorHAnsi"/>
          <w:sz w:val="24"/>
          <w:szCs w:val="24"/>
          <w:lang w:val="it-IT" w:eastAsia="nl-NL"/>
        </w:rPr>
        <w:t>Corsini</w:t>
      </w:r>
      <w:proofErr w:type="spellEnd"/>
      <w:r w:rsidRPr="004A187E">
        <w:rPr>
          <w:rFonts w:asciiTheme="majorHAnsi" w:eastAsia="Times New Roman" w:hAnsiTheme="majorHAnsi" w:cstheme="majorHAnsi"/>
          <w:sz w:val="24"/>
          <w:szCs w:val="24"/>
          <w:lang w:val="it-IT" w:eastAsia="nl-NL"/>
        </w:rPr>
        <w:t xml:space="preserve">, </w:t>
      </w:r>
      <w:r w:rsidR="00443817" w:rsidRPr="004A187E">
        <w:rPr>
          <w:rFonts w:asciiTheme="majorHAnsi" w:eastAsia="Times New Roman" w:hAnsiTheme="majorHAnsi" w:cstheme="majorHAnsi"/>
          <w:sz w:val="24"/>
          <w:szCs w:val="24"/>
          <w:lang w:val="it-IT" w:eastAsia="nl-NL"/>
        </w:rPr>
        <w:t>«</w:t>
      </w:r>
      <w:r w:rsidRPr="004A187E">
        <w:rPr>
          <w:rFonts w:asciiTheme="majorHAnsi" w:eastAsia="Times New Roman" w:hAnsiTheme="majorHAnsi" w:cstheme="majorHAnsi"/>
          <w:sz w:val="24"/>
          <w:szCs w:val="24"/>
          <w:lang w:val="it-IT" w:eastAsia="nl-NL"/>
        </w:rPr>
        <w:t>dimostravano le piante di diversi porti, città, fortezze e coste dell’Indie tanto orientali che occidentali</w:t>
      </w:r>
      <w:r w:rsidR="00443817" w:rsidRPr="004A187E">
        <w:rPr>
          <w:rFonts w:asciiTheme="majorHAnsi" w:eastAsia="Times New Roman" w:hAnsiTheme="majorHAnsi" w:cstheme="majorHAnsi"/>
          <w:sz w:val="24"/>
          <w:szCs w:val="24"/>
          <w:lang w:val="it-IT" w:eastAsia="nl-NL"/>
        </w:rPr>
        <w:t>»</w:t>
      </w:r>
      <w:r w:rsidRPr="004A187E">
        <w:rPr>
          <w:rFonts w:asciiTheme="majorHAnsi" w:eastAsia="Times New Roman" w:hAnsiTheme="majorHAnsi" w:cstheme="majorHAnsi"/>
          <w:sz w:val="24"/>
          <w:szCs w:val="24"/>
          <w:lang w:val="it-IT" w:eastAsia="nl-NL"/>
        </w:rPr>
        <w:t>, dalle coste del continente americano, a quelle occidentali e orientali dell’Africa, l’</w:t>
      </w:r>
      <w:r w:rsidR="00443817" w:rsidRPr="004A187E">
        <w:rPr>
          <w:rFonts w:asciiTheme="majorHAnsi" w:eastAsia="Times New Roman" w:hAnsiTheme="majorHAnsi" w:cstheme="majorHAnsi"/>
          <w:sz w:val="24"/>
          <w:szCs w:val="24"/>
          <w:lang w:val="it-IT" w:eastAsia="nl-NL"/>
        </w:rPr>
        <w:t>o</w:t>
      </w:r>
      <w:r w:rsidRPr="004A187E">
        <w:rPr>
          <w:rFonts w:asciiTheme="majorHAnsi" w:eastAsia="Times New Roman" w:hAnsiTheme="majorHAnsi" w:cstheme="majorHAnsi"/>
          <w:sz w:val="24"/>
          <w:szCs w:val="24"/>
          <w:lang w:val="it-IT" w:eastAsia="nl-NL"/>
        </w:rPr>
        <w:t>ceano Indiano, i</w:t>
      </w:r>
      <w:r w:rsidR="00E74FEB" w:rsidRPr="004A187E">
        <w:rPr>
          <w:rFonts w:asciiTheme="majorHAnsi" w:eastAsia="Times New Roman" w:hAnsiTheme="majorHAnsi" w:cstheme="majorHAnsi"/>
          <w:sz w:val="24"/>
          <w:szCs w:val="24"/>
          <w:lang w:val="it-IT" w:eastAsia="nl-NL"/>
        </w:rPr>
        <w:t xml:space="preserve"> mari del</w:t>
      </w:r>
      <w:r w:rsidRPr="004A187E">
        <w:rPr>
          <w:rFonts w:asciiTheme="majorHAnsi" w:eastAsia="Times New Roman" w:hAnsiTheme="majorHAnsi" w:cstheme="majorHAnsi"/>
          <w:sz w:val="24"/>
          <w:szCs w:val="24"/>
          <w:lang w:val="it-IT" w:eastAsia="nl-NL"/>
        </w:rPr>
        <w:t xml:space="preserve"> </w:t>
      </w:r>
      <w:r w:rsidR="00443817" w:rsidRPr="004A187E">
        <w:rPr>
          <w:rFonts w:asciiTheme="majorHAnsi" w:eastAsia="Times New Roman" w:hAnsiTheme="majorHAnsi" w:cstheme="majorHAnsi"/>
          <w:sz w:val="24"/>
          <w:szCs w:val="24"/>
          <w:lang w:val="it-IT" w:eastAsia="nl-NL"/>
        </w:rPr>
        <w:t>S</w:t>
      </w:r>
      <w:r w:rsidRPr="004A187E">
        <w:rPr>
          <w:rFonts w:asciiTheme="majorHAnsi" w:eastAsia="Times New Roman" w:hAnsiTheme="majorHAnsi" w:cstheme="majorHAnsi"/>
          <w:sz w:val="24"/>
          <w:szCs w:val="24"/>
          <w:lang w:val="it-IT" w:eastAsia="nl-NL"/>
        </w:rPr>
        <w:t>ud-est asiatico, fino alle Fi</w:t>
      </w:r>
      <w:r w:rsidR="00E74FEB" w:rsidRPr="004A187E">
        <w:rPr>
          <w:rFonts w:asciiTheme="majorHAnsi" w:eastAsia="Times New Roman" w:hAnsiTheme="majorHAnsi" w:cstheme="majorHAnsi"/>
          <w:sz w:val="24"/>
          <w:szCs w:val="24"/>
          <w:lang w:val="it-IT" w:eastAsia="nl-NL"/>
        </w:rPr>
        <w:t xml:space="preserve">lippine, </w:t>
      </w:r>
      <w:r w:rsidRPr="004A187E">
        <w:rPr>
          <w:rFonts w:asciiTheme="majorHAnsi" w:eastAsia="Times New Roman" w:hAnsiTheme="majorHAnsi" w:cstheme="majorHAnsi"/>
          <w:sz w:val="24"/>
          <w:szCs w:val="24"/>
          <w:lang w:val="it-IT" w:eastAsia="nl-NL"/>
        </w:rPr>
        <w:t>al Giappone</w:t>
      </w:r>
      <w:r w:rsidR="00E74FEB" w:rsidRPr="004A187E">
        <w:rPr>
          <w:rFonts w:asciiTheme="majorHAnsi" w:eastAsia="Times New Roman" w:hAnsiTheme="majorHAnsi" w:cstheme="majorHAnsi"/>
          <w:sz w:val="24"/>
          <w:szCs w:val="24"/>
          <w:lang w:val="it-IT" w:eastAsia="nl-NL"/>
        </w:rPr>
        <w:t xml:space="preserve"> e la </w:t>
      </w:r>
      <w:r w:rsidR="00443817" w:rsidRPr="004A187E">
        <w:rPr>
          <w:rFonts w:asciiTheme="majorHAnsi" w:eastAsia="Times New Roman" w:hAnsiTheme="majorHAnsi" w:cstheme="majorHAnsi"/>
          <w:sz w:val="24"/>
          <w:szCs w:val="24"/>
          <w:lang w:val="it-IT" w:eastAsia="nl-NL"/>
        </w:rPr>
        <w:t>“</w:t>
      </w:r>
      <w:proofErr w:type="spellStart"/>
      <w:r w:rsidR="00E74FEB" w:rsidRPr="004A187E">
        <w:rPr>
          <w:rFonts w:asciiTheme="majorHAnsi" w:eastAsia="Times New Roman" w:hAnsiTheme="majorHAnsi" w:cstheme="majorHAnsi"/>
          <w:sz w:val="24"/>
          <w:szCs w:val="24"/>
          <w:lang w:val="it-IT" w:eastAsia="nl-NL"/>
        </w:rPr>
        <w:t>Nueva</w:t>
      </w:r>
      <w:proofErr w:type="spellEnd"/>
      <w:r w:rsidR="00E74FEB" w:rsidRPr="004A187E">
        <w:rPr>
          <w:rFonts w:asciiTheme="majorHAnsi" w:eastAsia="Times New Roman" w:hAnsiTheme="majorHAnsi" w:cstheme="majorHAnsi"/>
          <w:sz w:val="24"/>
          <w:szCs w:val="24"/>
          <w:lang w:val="it-IT" w:eastAsia="nl-NL"/>
        </w:rPr>
        <w:t xml:space="preserve"> </w:t>
      </w:r>
      <w:proofErr w:type="spellStart"/>
      <w:r w:rsidR="00E74FEB" w:rsidRPr="004A187E">
        <w:rPr>
          <w:rFonts w:asciiTheme="majorHAnsi" w:eastAsia="Times New Roman" w:hAnsiTheme="majorHAnsi" w:cstheme="majorHAnsi"/>
          <w:sz w:val="24"/>
          <w:szCs w:val="24"/>
          <w:lang w:val="it-IT" w:eastAsia="nl-NL"/>
        </w:rPr>
        <w:t>España</w:t>
      </w:r>
      <w:proofErr w:type="spellEnd"/>
      <w:r w:rsidR="00443817" w:rsidRPr="004A187E">
        <w:rPr>
          <w:rFonts w:asciiTheme="majorHAnsi" w:eastAsia="Times New Roman" w:hAnsiTheme="majorHAnsi" w:cstheme="majorHAnsi"/>
          <w:sz w:val="24"/>
          <w:szCs w:val="24"/>
          <w:lang w:val="it-IT" w:eastAsia="nl-NL"/>
        </w:rPr>
        <w:t>”</w:t>
      </w:r>
      <w:r w:rsidR="00E74FEB" w:rsidRPr="004A187E">
        <w:rPr>
          <w:rFonts w:asciiTheme="majorHAnsi" w:eastAsia="Times New Roman" w:hAnsiTheme="majorHAnsi" w:cstheme="majorHAnsi"/>
          <w:sz w:val="24"/>
          <w:szCs w:val="24"/>
          <w:lang w:val="it-IT" w:eastAsia="nl-NL"/>
        </w:rPr>
        <w:t>, al di là del Pacifico</w:t>
      </w:r>
      <w:r w:rsidRPr="004A187E">
        <w:rPr>
          <w:rFonts w:asciiTheme="majorHAnsi" w:eastAsia="Times New Roman" w:hAnsiTheme="majorHAnsi" w:cstheme="majorHAnsi"/>
          <w:sz w:val="24"/>
          <w:szCs w:val="24"/>
          <w:lang w:val="it-IT" w:eastAsia="nl-NL"/>
        </w:rPr>
        <w:t>. Due anni più tardi, nel contesto di un secondo e più lungo viaggio europeo che lo portò in Portogallo, Spagna, Inghilterra, Irlanda</w:t>
      </w:r>
      <w:r w:rsidR="00443817" w:rsidRPr="004A187E">
        <w:rPr>
          <w:rFonts w:asciiTheme="majorHAnsi" w:eastAsia="Times New Roman" w:hAnsiTheme="majorHAnsi" w:cstheme="majorHAnsi"/>
          <w:sz w:val="24"/>
          <w:szCs w:val="24"/>
          <w:lang w:val="it-IT" w:eastAsia="nl-NL"/>
        </w:rPr>
        <w:t>, Francia</w:t>
      </w:r>
      <w:r w:rsidRPr="004A187E">
        <w:rPr>
          <w:rFonts w:asciiTheme="majorHAnsi" w:eastAsia="Times New Roman" w:hAnsiTheme="majorHAnsi" w:cstheme="majorHAnsi"/>
          <w:sz w:val="24"/>
          <w:szCs w:val="24"/>
          <w:lang w:val="it-IT" w:eastAsia="nl-NL"/>
        </w:rPr>
        <w:t xml:space="preserve"> e ancora nei Paesi Bassi, giunto a Lisbona, nel febbraio 1669, Cosimo, con l’intermediazione del matematico e cosmografo port</w:t>
      </w:r>
      <w:r w:rsidR="0053707B" w:rsidRPr="004A187E">
        <w:rPr>
          <w:rFonts w:asciiTheme="majorHAnsi" w:eastAsia="Times New Roman" w:hAnsiTheme="majorHAnsi" w:cstheme="majorHAnsi"/>
          <w:sz w:val="24"/>
          <w:szCs w:val="24"/>
          <w:lang w:val="it-IT" w:eastAsia="nl-NL"/>
        </w:rPr>
        <w:t>o</w:t>
      </w:r>
      <w:r w:rsidRPr="004A187E">
        <w:rPr>
          <w:rFonts w:asciiTheme="majorHAnsi" w:eastAsia="Times New Roman" w:hAnsiTheme="majorHAnsi" w:cstheme="majorHAnsi"/>
          <w:sz w:val="24"/>
          <w:szCs w:val="24"/>
          <w:lang w:val="it-IT" w:eastAsia="nl-NL"/>
        </w:rPr>
        <w:t xml:space="preserve">ghese </w:t>
      </w:r>
      <w:proofErr w:type="spellStart"/>
      <w:r w:rsidRPr="004A187E">
        <w:rPr>
          <w:rFonts w:asciiTheme="majorHAnsi" w:eastAsia="Times New Roman" w:hAnsiTheme="majorHAnsi" w:cstheme="majorHAnsi"/>
          <w:sz w:val="24"/>
          <w:szCs w:val="24"/>
          <w:lang w:val="it-IT" w:eastAsia="nl-NL"/>
        </w:rPr>
        <w:t>Luís</w:t>
      </w:r>
      <w:proofErr w:type="spellEnd"/>
      <w:r w:rsidRPr="004A187E">
        <w:rPr>
          <w:rFonts w:asciiTheme="majorHAnsi" w:eastAsia="Times New Roman" w:hAnsiTheme="majorHAnsi" w:cstheme="majorHAnsi"/>
          <w:sz w:val="24"/>
          <w:szCs w:val="24"/>
          <w:lang w:val="it-IT" w:eastAsia="nl-NL"/>
        </w:rPr>
        <w:t xml:space="preserve"> </w:t>
      </w:r>
      <w:proofErr w:type="spellStart"/>
      <w:r w:rsidRPr="004A187E">
        <w:rPr>
          <w:rFonts w:asciiTheme="majorHAnsi" w:eastAsia="Times New Roman" w:hAnsiTheme="majorHAnsi" w:cstheme="majorHAnsi"/>
          <w:sz w:val="24"/>
          <w:szCs w:val="24"/>
          <w:lang w:val="it-IT" w:eastAsia="nl-NL"/>
        </w:rPr>
        <w:t>Serrão</w:t>
      </w:r>
      <w:proofErr w:type="spellEnd"/>
      <w:r w:rsidRPr="004A187E">
        <w:rPr>
          <w:rFonts w:asciiTheme="majorHAnsi" w:eastAsia="Times New Roman" w:hAnsiTheme="majorHAnsi" w:cstheme="majorHAnsi"/>
          <w:sz w:val="24"/>
          <w:szCs w:val="24"/>
          <w:lang w:val="it-IT" w:eastAsia="nl-NL"/>
        </w:rPr>
        <w:t xml:space="preserve"> Pimentel (1613-1679), acquisì copie di carte marine, che riproducevano a grande scala le coste </w:t>
      </w:r>
      <w:r w:rsidR="00E74FEB" w:rsidRPr="004A187E">
        <w:rPr>
          <w:rFonts w:asciiTheme="majorHAnsi" w:eastAsia="Times New Roman" w:hAnsiTheme="majorHAnsi" w:cstheme="majorHAnsi"/>
          <w:sz w:val="24"/>
          <w:szCs w:val="24"/>
          <w:lang w:val="it-IT" w:eastAsia="nl-NL"/>
        </w:rPr>
        <w:t xml:space="preserve">africane, della </w:t>
      </w:r>
      <w:r w:rsidR="0053707B" w:rsidRPr="004A187E">
        <w:rPr>
          <w:rFonts w:asciiTheme="majorHAnsi" w:eastAsia="Times New Roman" w:hAnsiTheme="majorHAnsi" w:cstheme="majorHAnsi"/>
          <w:sz w:val="24"/>
          <w:szCs w:val="24"/>
          <w:lang w:val="it-IT" w:eastAsia="nl-NL"/>
        </w:rPr>
        <w:t>P</w:t>
      </w:r>
      <w:r w:rsidR="00E74FEB" w:rsidRPr="004A187E">
        <w:rPr>
          <w:rFonts w:asciiTheme="majorHAnsi" w:eastAsia="Times New Roman" w:hAnsiTheme="majorHAnsi" w:cstheme="majorHAnsi"/>
          <w:sz w:val="24"/>
          <w:szCs w:val="24"/>
          <w:lang w:val="it-IT" w:eastAsia="nl-NL"/>
        </w:rPr>
        <w:t xml:space="preserve">ersia e del subcontinente indiano, </w:t>
      </w:r>
      <w:r w:rsidRPr="004A187E">
        <w:rPr>
          <w:rFonts w:asciiTheme="majorHAnsi" w:eastAsia="Times New Roman" w:hAnsiTheme="majorHAnsi" w:cstheme="majorHAnsi"/>
          <w:sz w:val="24"/>
          <w:szCs w:val="24"/>
          <w:lang w:val="it-IT" w:eastAsia="nl-NL"/>
        </w:rPr>
        <w:t xml:space="preserve">dal Capo di Buona Speranza allo </w:t>
      </w:r>
      <w:r w:rsidR="00443817" w:rsidRPr="004A187E">
        <w:rPr>
          <w:rFonts w:asciiTheme="majorHAnsi" w:eastAsia="Times New Roman" w:hAnsiTheme="majorHAnsi" w:cstheme="majorHAnsi"/>
          <w:sz w:val="24"/>
          <w:szCs w:val="24"/>
          <w:lang w:val="it-IT" w:eastAsia="nl-NL"/>
        </w:rPr>
        <w:t>s</w:t>
      </w:r>
      <w:r w:rsidRPr="004A187E">
        <w:rPr>
          <w:rFonts w:asciiTheme="majorHAnsi" w:eastAsia="Times New Roman" w:hAnsiTheme="majorHAnsi" w:cstheme="majorHAnsi"/>
          <w:sz w:val="24"/>
          <w:szCs w:val="24"/>
          <w:lang w:val="it-IT" w:eastAsia="nl-NL"/>
        </w:rPr>
        <w:t xml:space="preserve">tretto di Malacca. </w:t>
      </w:r>
    </w:p>
    <w:p w14:paraId="745F98D9" w14:textId="77777777" w:rsidR="00E051A4" w:rsidRPr="004A187E" w:rsidRDefault="00E051A4" w:rsidP="00DB490C">
      <w:pPr>
        <w:spacing w:after="60" w:line="276" w:lineRule="auto"/>
        <w:jc w:val="both"/>
        <w:rPr>
          <w:rFonts w:asciiTheme="majorHAnsi" w:eastAsia="Times New Roman" w:hAnsiTheme="majorHAnsi" w:cstheme="majorHAnsi"/>
          <w:sz w:val="24"/>
          <w:szCs w:val="24"/>
          <w:lang w:val="it-IT" w:eastAsia="nl-NL"/>
        </w:rPr>
      </w:pPr>
      <w:r w:rsidRPr="004A187E">
        <w:rPr>
          <w:rFonts w:asciiTheme="majorHAnsi" w:eastAsia="Times New Roman" w:hAnsiTheme="majorHAnsi" w:cstheme="majorHAnsi"/>
          <w:sz w:val="24"/>
          <w:szCs w:val="24"/>
          <w:lang w:val="it-IT" w:eastAsia="nl-NL"/>
        </w:rPr>
        <w:t>Attraverso le lenti della cartografia e vedutis</w:t>
      </w:r>
      <w:r w:rsidR="002259AC" w:rsidRPr="004A187E">
        <w:rPr>
          <w:rFonts w:asciiTheme="majorHAnsi" w:eastAsia="Times New Roman" w:hAnsiTheme="majorHAnsi" w:cstheme="majorHAnsi"/>
          <w:sz w:val="24"/>
          <w:szCs w:val="24"/>
          <w:lang w:val="it-IT" w:eastAsia="nl-NL"/>
        </w:rPr>
        <w:t>ti</w:t>
      </w:r>
      <w:r w:rsidRPr="004A187E">
        <w:rPr>
          <w:rFonts w:asciiTheme="majorHAnsi" w:eastAsia="Times New Roman" w:hAnsiTheme="majorHAnsi" w:cstheme="majorHAnsi"/>
          <w:sz w:val="24"/>
          <w:szCs w:val="24"/>
          <w:lang w:val="it-IT" w:eastAsia="nl-NL"/>
        </w:rPr>
        <w:t>ca coloniale olandese, port</w:t>
      </w:r>
      <w:r w:rsidR="0053707B" w:rsidRPr="004A187E">
        <w:rPr>
          <w:rFonts w:asciiTheme="majorHAnsi" w:eastAsia="Times New Roman" w:hAnsiTheme="majorHAnsi" w:cstheme="majorHAnsi"/>
          <w:sz w:val="24"/>
          <w:szCs w:val="24"/>
          <w:lang w:val="it-IT" w:eastAsia="nl-NL"/>
        </w:rPr>
        <w:t>o</w:t>
      </w:r>
      <w:r w:rsidRPr="004A187E">
        <w:rPr>
          <w:rFonts w:asciiTheme="majorHAnsi" w:eastAsia="Times New Roman" w:hAnsiTheme="majorHAnsi" w:cstheme="majorHAnsi"/>
          <w:sz w:val="24"/>
          <w:szCs w:val="24"/>
          <w:lang w:val="it-IT" w:eastAsia="nl-NL"/>
        </w:rPr>
        <w:t>ghese e spagnola,</w:t>
      </w:r>
      <w:r w:rsidR="00092A35" w:rsidRPr="004A187E">
        <w:rPr>
          <w:rFonts w:asciiTheme="majorHAnsi" w:eastAsia="Times New Roman" w:hAnsiTheme="majorHAnsi" w:cstheme="majorHAnsi"/>
          <w:sz w:val="24"/>
          <w:szCs w:val="24"/>
          <w:lang w:val="it-IT" w:eastAsia="nl-NL"/>
        </w:rPr>
        <w:t xml:space="preserve"> </w:t>
      </w:r>
      <w:r w:rsidR="002259AC" w:rsidRPr="004A187E">
        <w:rPr>
          <w:rFonts w:asciiTheme="majorHAnsi" w:eastAsia="Times New Roman" w:hAnsiTheme="majorHAnsi" w:cstheme="majorHAnsi"/>
          <w:sz w:val="24"/>
          <w:szCs w:val="24"/>
          <w:lang w:val="it-IT" w:eastAsia="nl-NL"/>
        </w:rPr>
        <w:t xml:space="preserve">vi </w:t>
      </w:r>
      <w:r w:rsidR="0053707B" w:rsidRPr="004A187E">
        <w:rPr>
          <w:rFonts w:asciiTheme="majorHAnsi" w:eastAsia="Times New Roman" w:hAnsiTheme="majorHAnsi" w:cstheme="majorHAnsi"/>
          <w:sz w:val="24"/>
          <w:szCs w:val="24"/>
          <w:lang w:val="it-IT" w:eastAsia="nl-NL"/>
        </w:rPr>
        <w:t>si vede prendere</w:t>
      </w:r>
      <w:r w:rsidR="00092A35" w:rsidRPr="004A187E">
        <w:rPr>
          <w:rFonts w:asciiTheme="majorHAnsi" w:eastAsia="Times New Roman" w:hAnsiTheme="majorHAnsi" w:cstheme="majorHAnsi"/>
          <w:sz w:val="24"/>
          <w:szCs w:val="24"/>
          <w:lang w:val="it-IT" w:eastAsia="nl-NL"/>
        </w:rPr>
        <w:t xml:space="preserve"> forma il mondo globale, nel senso specifico di interconnesso, di metà Seicento.</w:t>
      </w:r>
      <w:r w:rsidRPr="004A187E">
        <w:rPr>
          <w:rFonts w:asciiTheme="majorHAnsi" w:eastAsia="Times New Roman" w:hAnsiTheme="majorHAnsi" w:cstheme="majorHAnsi"/>
          <w:sz w:val="24"/>
          <w:szCs w:val="24"/>
          <w:lang w:val="it-IT" w:eastAsia="nl-NL"/>
        </w:rPr>
        <w:t xml:space="preserve"> Portate a Firenze, per oltre un secolo se ne perdono le tracce documentali. In epoca lorenese, gli inventari della Villa di Castello documentano però che, almeno dal 1785, le carte entrarono nella biblioteca del granduca Pietro Leopoldo. Incorniciate, </w:t>
      </w:r>
      <w:r w:rsidR="00443817" w:rsidRPr="004A187E">
        <w:rPr>
          <w:rFonts w:asciiTheme="majorHAnsi" w:eastAsia="Times New Roman" w:hAnsiTheme="majorHAnsi" w:cstheme="majorHAnsi"/>
          <w:sz w:val="24"/>
          <w:szCs w:val="24"/>
          <w:lang w:val="it-IT" w:eastAsia="nl-NL"/>
        </w:rPr>
        <w:t>furono</w:t>
      </w:r>
      <w:r w:rsidRPr="004A187E">
        <w:rPr>
          <w:rFonts w:asciiTheme="majorHAnsi" w:eastAsia="Times New Roman" w:hAnsiTheme="majorHAnsi" w:cstheme="majorHAnsi"/>
          <w:sz w:val="24"/>
          <w:szCs w:val="24"/>
          <w:lang w:val="it-IT" w:eastAsia="nl-NL"/>
        </w:rPr>
        <w:t xml:space="preserve"> esposte sulle pareti nella Villa Medicea di Castello, una delle più antiche residenze s</w:t>
      </w:r>
      <w:r w:rsidR="00092A35" w:rsidRPr="004A187E">
        <w:rPr>
          <w:rFonts w:asciiTheme="majorHAnsi" w:eastAsia="Times New Roman" w:hAnsiTheme="majorHAnsi" w:cstheme="majorHAnsi"/>
          <w:sz w:val="24"/>
          <w:szCs w:val="24"/>
          <w:lang w:val="it-IT" w:eastAsia="nl-NL"/>
        </w:rPr>
        <w:t>uburbane della famiglia Medici</w:t>
      </w:r>
      <w:r w:rsidRPr="004A187E">
        <w:rPr>
          <w:rFonts w:asciiTheme="majorHAnsi" w:eastAsia="Times New Roman" w:hAnsiTheme="majorHAnsi" w:cstheme="majorHAnsi"/>
          <w:sz w:val="24"/>
          <w:szCs w:val="24"/>
          <w:lang w:val="it-IT" w:eastAsia="nl-NL"/>
        </w:rPr>
        <w:t>,</w:t>
      </w:r>
      <w:r w:rsidR="00AD6B91" w:rsidRPr="004A187E">
        <w:rPr>
          <w:rFonts w:asciiTheme="majorHAnsi" w:eastAsia="Times New Roman" w:hAnsiTheme="majorHAnsi" w:cstheme="majorHAnsi"/>
          <w:sz w:val="24"/>
          <w:szCs w:val="24"/>
          <w:lang w:val="it-IT" w:eastAsia="nl-NL"/>
        </w:rPr>
        <w:t xml:space="preserve"> dove rimasero fino a circa il</w:t>
      </w:r>
      <w:r w:rsidRPr="004A187E">
        <w:rPr>
          <w:rFonts w:asciiTheme="majorHAnsi" w:eastAsia="Times New Roman" w:hAnsiTheme="majorHAnsi" w:cstheme="majorHAnsi"/>
          <w:sz w:val="24"/>
          <w:szCs w:val="24"/>
          <w:lang w:val="it-IT" w:eastAsia="nl-NL"/>
        </w:rPr>
        <w:t xml:space="preserve"> 1920</w:t>
      </w:r>
      <w:r w:rsidR="00092A35" w:rsidRPr="004A187E">
        <w:rPr>
          <w:rFonts w:asciiTheme="majorHAnsi" w:eastAsia="Times New Roman" w:hAnsiTheme="majorHAnsi" w:cstheme="majorHAnsi"/>
          <w:sz w:val="24"/>
          <w:szCs w:val="24"/>
          <w:lang w:val="it-IT" w:eastAsia="nl-NL"/>
        </w:rPr>
        <w:t>. C</w:t>
      </w:r>
      <w:r w:rsidRPr="004A187E">
        <w:rPr>
          <w:rFonts w:asciiTheme="majorHAnsi" w:eastAsia="Times New Roman" w:hAnsiTheme="majorHAnsi" w:cstheme="majorHAnsi"/>
          <w:sz w:val="24"/>
          <w:szCs w:val="24"/>
          <w:lang w:val="it-IT" w:eastAsia="nl-NL"/>
        </w:rPr>
        <w:t xml:space="preserve">on la dismissione della residenza da parte dei Savoia, le carte </w:t>
      </w:r>
      <w:r w:rsidR="00443817" w:rsidRPr="004A187E">
        <w:rPr>
          <w:rFonts w:asciiTheme="majorHAnsi" w:eastAsia="Times New Roman" w:hAnsiTheme="majorHAnsi" w:cstheme="majorHAnsi"/>
          <w:sz w:val="24"/>
          <w:szCs w:val="24"/>
          <w:lang w:val="it-IT" w:eastAsia="nl-NL"/>
        </w:rPr>
        <w:t>furono</w:t>
      </w:r>
      <w:r w:rsidRPr="004A187E">
        <w:rPr>
          <w:rFonts w:asciiTheme="majorHAnsi" w:eastAsia="Times New Roman" w:hAnsiTheme="majorHAnsi" w:cstheme="majorHAnsi"/>
          <w:sz w:val="24"/>
          <w:szCs w:val="24"/>
          <w:lang w:val="it-IT" w:eastAsia="nl-NL"/>
        </w:rPr>
        <w:t xml:space="preserve"> portate nella</w:t>
      </w:r>
      <w:r w:rsidR="00AD6B91" w:rsidRPr="004A187E">
        <w:rPr>
          <w:rFonts w:asciiTheme="majorHAnsi" w:eastAsia="Times New Roman" w:hAnsiTheme="majorHAnsi" w:cstheme="majorHAnsi"/>
          <w:sz w:val="24"/>
          <w:szCs w:val="24"/>
          <w:lang w:val="it-IT" w:eastAsia="nl-NL"/>
        </w:rPr>
        <w:t xml:space="preserve"> Biblioteca Medicea Laurenziana e</w:t>
      </w:r>
      <w:r w:rsidRPr="004A187E">
        <w:rPr>
          <w:rFonts w:asciiTheme="majorHAnsi" w:eastAsia="Times New Roman" w:hAnsiTheme="majorHAnsi" w:cstheme="majorHAnsi"/>
          <w:sz w:val="24"/>
          <w:szCs w:val="24"/>
          <w:lang w:val="it-IT" w:eastAsia="nl-NL"/>
        </w:rPr>
        <w:t xml:space="preserve"> </w:t>
      </w:r>
      <w:r w:rsidR="00AD6B91" w:rsidRPr="004A187E">
        <w:rPr>
          <w:rFonts w:asciiTheme="majorHAnsi" w:eastAsia="Times New Roman" w:hAnsiTheme="majorHAnsi" w:cstheme="majorHAnsi"/>
          <w:sz w:val="24"/>
          <w:szCs w:val="24"/>
          <w:lang w:val="it-IT" w:eastAsia="nl-NL"/>
        </w:rPr>
        <w:t xml:space="preserve">da allora </w:t>
      </w:r>
      <w:r w:rsidRPr="004A187E">
        <w:rPr>
          <w:rFonts w:asciiTheme="majorHAnsi" w:eastAsia="Times New Roman" w:hAnsiTheme="majorHAnsi" w:cstheme="majorHAnsi"/>
          <w:sz w:val="24"/>
          <w:szCs w:val="24"/>
          <w:lang w:val="it-IT" w:eastAsia="nl-NL"/>
        </w:rPr>
        <w:t xml:space="preserve">identificate come </w:t>
      </w:r>
      <w:r w:rsidRPr="004A187E">
        <w:rPr>
          <w:rFonts w:asciiTheme="majorHAnsi" w:eastAsia="Times New Roman" w:hAnsiTheme="majorHAnsi" w:cstheme="majorHAnsi"/>
          <w:iCs/>
          <w:sz w:val="24"/>
          <w:szCs w:val="24"/>
          <w:lang w:val="it-IT" w:eastAsia="nl-NL"/>
        </w:rPr>
        <w:t>Carte di Castello</w:t>
      </w:r>
      <w:r w:rsidRPr="004A187E">
        <w:rPr>
          <w:rFonts w:asciiTheme="majorHAnsi" w:eastAsia="Times New Roman" w:hAnsiTheme="majorHAnsi" w:cstheme="majorHAnsi"/>
          <w:sz w:val="24"/>
          <w:szCs w:val="24"/>
          <w:lang w:val="it-IT" w:eastAsia="nl-NL"/>
        </w:rPr>
        <w:t xml:space="preserve">. </w:t>
      </w:r>
    </w:p>
    <w:p w14:paraId="1277B8EB" w14:textId="4579D12F" w:rsidR="00E051A4" w:rsidRPr="004A187E" w:rsidRDefault="00E051A4" w:rsidP="00DB490C">
      <w:pPr>
        <w:spacing w:after="60" w:line="276" w:lineRule="auto"/>
        <w:jc w:val="both"/>
        <w:rPr>
          <w:rFonts w:asciiTheme="majorHAnsi" w:eastAsia="Times New Roman" w:hAnsiTheme="majorHAnsi" w:cstheme="majorHAnsi"/>
          <w:sz w:val="24"/>
          <w:szCs w:val="24"/>
          <w:lang w:val="it-IT" w:eastAsia="nl-NL"/>
        </w:rPr>
      </w:pPr>
      <w:r w:rsidRPr="004A187E">
        <w:rPr>
          <w:rFonts w:asciiTheme="majorHAnsi" w:eastAsia="Times New Roman" w:hAnsiTheme="majorHAnsi" w:cstheme="majorHAnsi"/>
          <w:sz w:val="24"/>
          <w:szCs w:val="24"/>
          <w:lang w:val="it-IT" w:eastAsia="nl-NL"/>
        </w:rPr>
        <w:t>La collezione medicea e lorenese delle Carte di Castello, oggi custodita pres</w:t>
      </w:r>
      <w:r w:rsidR="0053707B" w:rsidRPr="004A187E">
        <w:rPr>
          <w:rFonts w:asciiTheme="majorHAnsi" w:eastAsia="Times New Roman" w:hAnsiTheme="majorHAnsi" w:cstheme="majorHAnsi"/>
          <w:sz w:val="24"/>
          <w:szCs w:val="24"/>
          <w:lang w:val="it-IT" w:eastAsia="nl-NL"/>
        </w:rPr>
        <w:t>s</w:t>
      </w:r>
      <w:r w:rsidRPr="004A187E">
        <w:rPr>
          <w:rFonts w:asciiTheme="majorHAnsi" w:eastAsia="Times New Roman" w:hAnsiTheme="majorHAnsi" w:cstheme="majorHAnsi"/>
          <w:sz w:val="24"/>
          <w:szCs w:val="24"/>
          <w:lang w:val="it-IT" w:eastAsia="nl-NL"/>
        </w:rPr>
        <w:t xml:space="preserve">o la Biblioteca Medicea Laurenziana, rivela in modo icastico la cospicua circolazione di uomini e </w:t>
      </w:r>
      <w:proofErr w:type="spellStart"/>
      <w:r w:rsidRPr="004A187E">
        <w:rPr>
          <w:rFonts w:asciiTheme="majorHAnsi" w:eastAsia="Times New Roman" w:hAnsiTheme="majorHAnsi" w:cstheme="majorHAnsi"/>
          <w:sz w:val="24"/>
          <w:szCs w:val="24"/>
          <w:lang w:val="it-IT" w:eastAsia="nl-NL"/>
        </w:rPr>
        <w:t>saperi</w:t>
      </w:r>
      <w:proofErr w:type="spellEnd"/>
      <w:r w:rsidRPr="004A187E">
        <w:rPr>
          <w:rFonts w:asciiTheme="majorHAnsi" w:eastAsia="Times New Roman" w:hAnsiTheme="majorHAnsi" w:cstheme="majorHAnsi"/>
          <w:sz w:val="24"/>
          <w:szCs w:val="24"/>
          <w:lang w:val="it-IT" w:eastAsia="nl-NL"/>
        </w:rPr>
        <w:t xml:space="preserve"> tra Olanda, Portogallo e Toscana nel corso della prima età moderna, un’importante eredità culturale, non ancora adeguatamente valorizzata. Scorrendo le carte, un tempo visibili tutte insieme sulle pareti della Villa di Castello, si dispiega il mondo intero, così come percepito in Olanda, Portogallo e in Toscana intorno alla metà del Seicento. </w:t>
      </w:r>
      <w:r w:rsidRPr="004A187E">
        <w:rPr>
          <w:rFonts w:asciiTheme="majorHAnsi" w:eastAsia="Calibri" w:hAnsiTheme="majorHAnsi" w:cstheme="majorHAnsi"/>
          <w:sz w:val="24"/>
          <w:szCs w:val="24"/>
          <w:lang w:val="it-IT"/>
        </w:rPr>
        <w:t>Il materiale raccolto e presentato permette anche di cogliere e raccontare una congiuntura “eccezionale” nella biografia di Cosimo III</w:t>
      </w:r>
      <w:r w:rsidR="00AD6B91" w:rsidRPr="004A187E">
        <w:rPr>
          <w:rFonts w:asciiTheme="majorHAnsi" w:eastAsia="Calibri" w:hAnsiTheme="majorHAnsi" w:cstheme="majorHAnsi"/>
          <w:sz w:val="24"/>
          <w:szCs w:val="24"/>
          <w:lang w:val="it-IT"/>
        </w:rPr>
        <w:t>. I diari dei viaggi di Cosimo, le</w:t>
      </w:r>
      <w:r w:rsidRPr="004A187E">
        <w:rPr>
          <w:rFonts w:asciiTheme="majorHAnsi" w:eastAsia="Calibri" w:hAnsiTheme="majorHAnsi" w:cstheme="majorHAnsi"/>
          <w:sz w:val="24"/>
          <w:szCs w:val="24"/>
          <w:lang w:val="it-IT"/>
        </w:rPr>
        <w:t xml:space="preserve"> fonti visuali olandesi, spagnole, portoghesi e ita</w:t>
      </w:r>
      <w:r w:rsidR="00AD6B91" w:rsidRPr="004A187E">
        <w:rPr>
          <w:rFonts w:asciiTheme="majorHAnsi" w:eastAsia="Calibri" w:hAnsiTheme="majorHAnsi" w:cstheme="majorHAnsi"/>
          <w:sz w:val="24"/>
          <w:szCs w:val="24"/>
          <w:lang w:val="it-IT"/>
        </w:rPr>
        <w:t>liane, gli</w:t>
      </w:r>
      <w:r w:rsidRPr="004A187E">
        <w:rPr>
          <w:rFonts w:asciiTheme="majorHAnsi" w:eastAsia="Calibri" w:hAnsiTheme="majorHAnsi" w:cstheme="majorHAnsi"/>
          <w:sz w:val="24"/>
          <w:szCs w:val="24"/>
          <w:lang w:val="it-IT"/>
        </w:rPr>
        <w:t xml:space="preserve"> </w:t>
      </w:r>
      <w:r w:rsidRPr="004A187E">
        <w:rPr>
          <w:rFonts w:asciiTheme="majorHAnsi" w:eastAsia="Calibri" w:hAnsiTheme="majorHAnsi" w:cstheme="majorHAnsi"/>
          <w:sz w:val="24"/>
          <w:szCs w:val="24"/>
          <w:lang w:val="it-IT"/>
        </w:rPr>
        <w:lastRenderedPageBreak/>
        <w:t>oggetti materiali conservati nelle c</w:t>
      </w:r>
      <w:r w:rsidR="00AD6B91" w:rsidRPr="004A187E">
        <w:rPr>
          <w:rFonts w:asciiTheme="majorHAnsi" w:eastAsia="Calibri" w:hAnsiTheme="majorHAnsi" w:cstheme="majorHAnsi"/>
          <w:sz w:val="24"/>
          <w:szCs w:val="24"/>
          <w:lang w:val="it-IT"/>
        </w:rPr>
        <w:t>ollezioni fiorentine, proiettan</w:t>
      </w:r>
      <w:r w:rsidRPr="004A187E">
        <w:rPr>
          <w:rFonts w:asciiTheme="majorHAnsi" w:eastAsia="Calibri" w:hAnsiTheme="majorHAnsi" w:cstheme="majorHAnsi"/>
          <w:sz w:val="24"/>
          <w:szCs w:val="24"/>
          <w:lang w:val="it-IT"/>
        </w:rPr>
        <w:t>o la biografia de</w:t>
      </w:r>
      <w:r w:rsidR="00AD6B91" w:rsidRPr="004A187E">
        <w:rPr>
          <w:rFonts w:asciiTheme="majorHAnsi" w:eastAsia="Calibri" w:hAnsiTheme="majorHAnsi" w:cstheme="majorHAnsi"/>
          <w:sz w:val="24"/>
          <w:szCs w:val="24"/>
          <w:lang w:val="it-IT"/>
        </w:rPr>
        <w:t>gli anni giovanili</w:t>
      </w:r>
      <w:r w:rsidR="0053707B" w:rsidRPr="004A187E">
        <w:rPr>
          <w:rFonts w:asciiTheme="majorHAnsi" w:eastAsia="Calibri" w:hAnsiTheme="majorHAnsi" w:cstheme="majorHAnsi"/>
          <w:sz w:val="24"/>
          <w:szCs w:val="24"/>
          <w:lang w:val="it-IT"/>
        </w:rPr>
        <w:t xml:space="preserve"> e</w:t>
      </w:r>
      <w:r w:rsidR="00AD6B91" w:rsidRPr="004A187E">
        <w:rPr>
          <w:rFonts w:asciiTheme="majorHAnsi" w:eastAsia="Calibri" w:hAnsiTheme="majorHAnsi" w:cstheme="majorHAnsi"/>
          <w:sz w:val="24"/>
          <w:szCs w:val="24"/>
          <w:lang w:val="it-IT"/>
        </w:rPr>
        <w:t xml:space="preserve"> di formazione de</w:t>
      </w:r>
      <w:r w:rsidRPr="004A187E">
        <w:rPr>
          <w:rFonts w:asciiTheme="majorHAnsi" w:eastAsia="Calibri" w:hAnsiTheme="majorHAnsi" w:cstheme="majorHAnsi"/>
          <w:sz w:val="24"/>
          <w:szCs w:val="24"/>
          <w:lang w:val="it-IT"/>
        </w:rPr>
        <w:t xml:space="preserve">l </w:t>
      </w:r>
      <w:r w:rsidR="00AD6B91" w:rsidRPr="004A187E">
        <w:rPr>
          <w:rFonts w:asciiTheme="majorHAnsi" w:eastAsia="Calibri" w:hAnsiTheme="majorHAnsi" w:cstheme="majorHAnsi"/>
          <w:sz w:val="24"/>
          <w:szCs w:val="24"/>
          <w:lang w:val="it-IT"/>
        </w:rPr>
        <w:t xml:space="preserve">futuro </w:t>
      </w:r>
      <w:r w:rsidRPr="004A187E">
        <w:rPr>
          <w:rFonts w:asciiTheme="majorHAnsi" w:eastAsia="Calibri" w:hAnsiTheme="majorHAnsi" w:cstheme="majorHAnsi"/>
          <w:sz w:val="24"/>
          <w:szCs w:val="24"/>
          <w:lang w:val="it-IT"/>
        </w:rPr>
        <w:t xml:space="preserve">granduca </w:t>
      </w:r>
      <w:r w:rsidR="00AD6B91" w:rsidRPr="004A187E">
        <w:rPr>
          <w:rFonts w:asciiTheme="majorHAnsi" w:eastAsia="Calibri" w:hAnsiTheme="majorHAnsi" w:cstheme="majorHAnsi"/>
          <w:sz w:val="24"/>
          <w:szCs w:val="24"/>
          <w:lang w:val="it-IT"/>
        </w:rPr>
        <w:t>su</w:t>
      </w:r>
      <w:r w:rsidRPr="004A187E">
        <w:rPr>
          <w:rFonts w:asciiTheme="majorHAnsi" w:eastAsia="Calibri" w:hAnsiTheme="majorHAnsi" w:cstheme="majorHAnsi"/>
          <w:sz w:val="24"/>
          <w:szCs w:val="24"/>
          <w:lang w:val="it-IT"/>
        </w:rPr>
        <w:t>l</w:t>
      </w:r>
      <w:r w:rsidR="00AD6B91" w:rsidRPr="004A187E">
        <w:rPr>
          <w:rFonts w:asciiTheme="majorHAnsi" w:eastAsia="Calibri" w:hAnsiTheme="majorHAnsi" w:cstheme="majorHAnsi"/>
          <w:sz w:val="24"/>
          <w:szCs w:val="24"/>
          <w:lang w:val="it-IT"/>
        </w:rPr>
        <w:t xml:space="preserve"> palcoscenico della</w:t>
      </w:r>
      <w:r w:rsidRPr="004A187E">
        <w:rPr>
          <w:rFonts w:asciiTheme="majorHAnsi" w:eastAsia="Calibri" w:hAnsiTheme="majorHAnsi" w:cstheme="majorHAnsi"/>
          <w:sz w:val="24"/>
          <w:szCs w:val="24"/>
          <w:lang w:val="it-IT"/>
        </w:rPr>
        <w:t xml:space="preserve"> storia europea e globale</w:t>
      </w:r>
      <w:r w:rsidR="00430309" w:rsidRPr="004A187E">
        <w:rPr>
          <w:rFonts w:asciiTheme="majorHAnsi" w:eastAsia="Calibri" w:hAnsiTheme="majorHAnsi" w:cstheme="majorHAnsi"/>
          <w:sz w:val="24"/>
          <w:szCs w:val="24"/>
          <w:lang w:val="it-IT"/>
        </w:rPr>
        <w:t>. Co</w:t>
      </w:r>
      <w:r w:rsidR="00AB64A4" w:rsidRPr="004A187E">
        <w:rPr>
          <w:rFonts w:asciiTheme="majorHAnsi" w:eastAsia="Calibri" w:hAnsiTheme="majorHAnsi" w:cstheme="majorHAnsi"/>
          <w:sz w:val="24"/>
          <w:szCs w:val="24"/>
          <w:lang w:val="it-IT"/>
        </w:rPr>
        <w:t>llocandosi nella prospettiva di</w:t>
      </w:r>
      <w:r w:rsidR="00430309" w:rsidRPr="004A187E">
        <w:rPr>
          <w:rFonts w:asciiTheme="majorHAnsi" w:eastAsia="Calibri" w:hAnsiTheme="majorHAnsi" w:cstheme="majorHAnsi"/>
          <w:sz w:val="24"/>
          <w:szCs w:val="24"/>
          <w:lang w:val="it-IT"/>
        </w:rPr>
        <w:t xml:space="preserve"> rinnovamento storiografi</w:t>
      </w:r>
      <w:r w:rsidR="00AB64A4" w:rsidRPr="004A187E">
        <w:rPr>
          <w:rFonts w:asciiTheme="majorHAnsi" w:eastAsia="Calibri" w:hAnsiTheme="majorHAnsi" w:cstheme="majorHAnsi"/>
          <w:sz w:val="24"/>
          <w:szCs w:val="24"/>
          <w:lang w:val="it-IT"/>
        </w:rPr>
        <w:t xml:space="preserve">co dell’epoca di Cosimo III inaugurata trent’anni fa da Franco Angiolini, Vieri </w:t>
      </w:r>
      <w:proofErr w:type="spellStart"/>
      <w:r w:rsidR="00AB64A4" w:rsidRPr="004A187E">
        <w:rPr>
          <w:rFonts w:asciiTheme="majorHAnsi" w:eastAsia="Calibri" w:hAnsiTheme="majorHAnsi" w:cstheme="majorHAnsi"/>
          <w:sz w:val="24"/>
          <w:szCs w:val="24"/>
          <w:lang w:val="it-IT"/>
        </w:rPr>
        <w:t>Becagli</w:t>
      </w:r>
      <w:proofErr w:type="spellEnd"/>
      <w:r w:rsidR="00AB64A4" w:rsidRPr="004A187E">
        <w:rPr>
          <w:rFonts w:asciiTheme="majorHAnsi" w:eastAsia="Calibri" w:hAnsiTheme="majorHAnsi" w:cstheme="majorHAnsi"/>
          <w:sz w:val="24"/>
          <w:szCs w:val="24"/>
          <w:lang w:val="it-IT"/>
        </w:rPr>
        <w:t xml:space="preserve"> e Marcello Verga</w:t>
      </w:r>
      <w:r w:rsidR="00430309" w:rsidRPr="004A187E">
        <w:rPr>
          <w:rFonts w:asciiTheme="majorHAnsi" w:eastAsia="Calibri" w:hAnsiTheme="majorHAnsi" w:cstheme="majorHAnsi"/>
          <w:sz w:val="24"/>
          <w:szCs w:val="24"/>
          <w:lang w:val="it-IT"/>
        </w:rPr>
        <w:t xml:space="preserve"> (</w:t>
      </w:r>
      <w:proofErr w:type="spellStart"/>
      <w:r w:rsidR="00AB64A4" w:rsidRPr="004A187E">
        <w:rPr>
          <w:rFonts w:asciiTheme="majorHAnsi" w:eastAsia="Calibri" w:hAnsiTheme="majorHAnsi" w:cstheme="majorHAnsi"/>
          <w:i/>
          <w:sz w:val="24"/>
          <w:szCs w:val="24"/>
          <w:lang w:val="it-IT"/>
        </w:rPr>
        <w:t>cf</w:t>
      </w:r>
      <w:proofErr w:type="spellEnd"/>
      <w:r w:rsidR="00AB64A4" w:rsidRPr="004A187E">
        <w:rPr>
          <w:rFonts w:asciiTheme="majorHAnsi" w:eastAsia="Calibri" w:hAnsiTheme="majorHAnsi" w:cstheme="majorHAnsi"/>
          <w:sz w:val="24"/>
          <w:szCs w:val="24"/>
          <w:lang w:val="it-IT"/>
        </w:rPr>
        <w:t xml:space="preserve">. Angiolini </w:t>
      </w:r>
      <w:proofErr w:type="spellStart"/>
      <w:r w:rsidR="00AB64A4" w:rsidRPr="004A187E">
        <w:rPr>
          <w:rFonts w:asciiTheme="majorHAnsi" w:eastAsia="Calibri" w:hAnsiTheme="majorHAnsi" w:cstheme="majorHAnsi"/>
          <w:sz w:val="24"/>
          <w:szCs w:val="24"/>
          <w:lang w:val="it-IT"/>
        </w:rPr>
        <w:t>Becagli</w:t>
      </w:r>
      <w:proofErr w:type="spellEnd"/>
      <w:r w:rsidR="00AB64A4" w:rsidRPr="004A187E">
        <w:rPr>
          <w:rFonts w:asciiTheme="majorHAnsi" w:eastAsia="Calibri" w:hAnsiTheme="majorHAnsi" w:cstheme="majorHAnsi"/>
          <w:sz w:val="24"/>
          <w:szCs w:val="24"/>
          <w:lang w:val="it-IT"/>
        </w:rPr>
        <w:t xml:space="preserve"> </w:t>
      </w:r>
      <w:r w:rsidR="00430309" w:rsidRPr="004A187E">
        <w:rPr>
          <w:rFonts w:asciiTheme="majorHAnsi" w:eastAsia="Calibri" w:hAnsiTheme="majorHAnsi" w:cstheme="majorHAnsi"/>
          <w:sz w:val="24"/>
          <w:szCs w:val="24"/>
          <w:lang w:val="it-IT"/>
        </w:rPr>
        <w:t>Verga</w:t>
      </w:r>
      <w:r w:rsidR="00AB64A4" w:rsidRPr="004A187E">
        <w:rPr>
          <w:rFonts w:asciiTheme="majorHAnsi" w:eastAsia="Calibri" w:hAnsiTheme="majorHAnsi" w:cstheme="majorHAnsi"/>
          <w:sz w:val="24"/>
          <w:szCs w:val="24"/>
          <w:lang w:val="it-IT"/>
        </w:rPr>
        <w:t xml:space="preserve"> 1993</w:t>
      </w:r>
      <w:r w:rsidR="00430309" w:rsidRPr="004A187E">
        <w:rPr>
          <w:rFonts w:asciiTheme="majorHAnsi" w:eastAsia="Calibri" w:hAnsiTheme="majorHAnsi" w:cstheme="majorHAnsi"/>
          <w:sz w:val="24"/>
          <w:szCs w:val="24"/>
          <w:lang w:val="it-IT"/>
        </w:rPr>
        <w:t>),</w:t>
      </w:r>
      <w:r w:rsidR="0053707B" w:rsidRPr="004A187E">
        <w:rPr>
          <w:rFonts w:asciiTheme="majorHAnsi" w:eastAsia="Calibri" w:hAnsiTheme="majorHAnsi" w:cstheme="majorHAnsi"/>
          <w:sz w:val="24"/>
          <w:szCs w:val="24"/>
          <w:lang w:val="it-IT"/>
        </w:rPr>
        <w:t xml:space="preserve"> </w:t>
      </w:r>
      <w:r w:rsidR="0053707B" w:rsidRPr="004A187E">
        <w:rPr>
          <w:rFonts w:asciiTheme="majorHAnsi" w:hAnsiTheme="majorHAnsi" w:cstheme="majorHAnsi"/>
          <w:sz w:val="24"/>
          <w:szCs w:val="24"/>
          <w:lang w:val="it-IT"/>
        </w:rPr>
        <w:t>possono per alcuni versi equilibrare il focus storiografico concentrato soprattutto sul Cosimo III “toscano”, permettendo di comprendere e contestualizzare alcune delle sue iniziative volte a promuovere un approccio culturale ed economico più ambizioso ed internazionale.</w:t>
      </w:r>
    </w:p>
    <w:p w14:paraId="15FDBB0F" w14:textId="77777777" w:rsidR="00E051A4" w:rsidRPr="004A187E" w:rsidRDefault="00E051A4" w:rsidP="00DB490C">
      <w:pPr>
        <w:spacing w:after="60" w:line="276" w:lineRule="auto"/>
        <w:jc w:val="both"/>
        <w:rPr>
          <w:rFonts w:asciiTheme="majorHAnsi" w:eastAsia="Times New Roman" w:hAnsiTheme="majorHAnsi" w:cstheme="majorHAnsi"/>
          <w:sz w:val="24"/>
          <w:szCs w:val="24"/>
          <w:lang w:val="it-IT" w:eastAsia="nl-NL"/>
        </w:rPr>
      </w:pPr>
    </w:p>
    <w:p w14:paraId="41FDDDF4" w14:textId="77777777" w:rsidR="00E051A4" w:rsidRPr="004A187E" w:rsidRDefault="00E051A4" w:rsidP="00DB490C">
      <w:pPr>
        <w:spacing w:after="60" w:line="276" w:lineRule="auto"/>
        <w:jc w:val="both"/>
        <w:rPr>
          <w:rFonts w:asciiTheme="majorHAnsi" w:eastAsia="Times New Roman" w:hAnsiTheme="majorHAnsi" w:cstheme="majorHAnsi"/>
          <w:b/>
          <w:sz w:val="24"/>
          <w:szCs w:val="24"/>
          <w:lang w:val="it-IT" w:eastAsia="nl-NL"/>
        </w:rPr>
      </w:pPr>
      <w:r w:rsidRPr="004A187E">
        <w:rPr>
          <w:rFonts w:asciiTheme="majorHAnsi" w:eastAsia="Times New Roman" w:hAnsiTheme="majorHAnsi" w:cstheme="majorHAnsi"/>
          <w:b/>
          <w:sz w:val="24"/>
          <w:szCs w:val="24"/>
          <w:lang w:val="it-IT" w:eastAsia="nl-NL"/>
        </w:rPr>
        <w:t>Progetto scientifico ed espositivo</w:t>
      </w:r>
    </w:p>
    <w:p w14:paraId="4338B9A0" w14:textId="64093DDF" w:rsidR="00E051A4" w:rsidRPr="004A187E" w:rsidRDefault="00E051A4" w:rsidP="00FC74EC">
      <w:pPr>
        <w:spacing w:after="60" w:line="276" w:lineRule="auto"/>
        <w:jc w:val="both"/>
        <w:rPr>
          <w:rFonts w:asciiTheme="majorHAnsi" w:hAnsiTheme="majorHAnsi" w:cstheme="majorHAnsi"/>
          <w:sz w:val="24"/>
          <w:szCs w:val="24"/>
          <w:lang w:val="it-IT"/>
        </w:rPr>
      </w:pPr>
      <w:r w:rsidRPr="004A187E">
        <w:rPr>
          <w:rFonts w:asciiTheme="majorHAnsi" w:eastAsia="Times New Roman" w:hAnsiTheme="majorHAnsi" w:cstheme="majorHAnsi"/>
          <w:sz w:val="24"/>
          <w:szCs w:val="24"/>
          <w:lang w:val="it-IT" w:eastAsia="nl-NL"/>
        </w:rPr>
        <w:t>Per studiare e valorizzare questo patrimonio culturale comune, olandese, portoghese e fiorentin</w:t>
      </w:r>
      <w:r w:rsidR="0053707B" w:rsidRPr="004A187E">
        <w:rPr>
          <w:rFonts w:asciiTheme="majorHAnsi" w:eastAsia="Times New Roman" w:hAnsiTheme="majorHAnsi" w:cstheme="majorHAnsi"/>
          <w:sz w:val="24"/>
          <w:szCs w:val="24"/>
          <w:lang w:val="it-IT" w:eastAsia="nl-NL"/>
        </w:rPr>
        <w:t xml:space="preserve">o, </w:t>
      </w:r>
      <w:r w:rsidR="0053707B" w:rsidRPr="004A187E">
        <w:rPr>
          <w:rFonts w:asciiTheme="majorHAnsi" w:hAnsiTheme="majorHAnsi" w:cstheme="majorHAnsi"/>
          <w:sz w:val="24"/>
          <w:szCs w:val="24"/>
          <w:lang w:val="it-IT"/>
        </w:rPr>
        <w:t>che può solo essere compreso, rivalutato e apprezzato attraverso un approccio multiculturale e multimediale,</w:t>
      </w:r>
      <w:r w:rsidR="0053707B" w:rsidRPr="004A187E" w:rsidDel="0053707B">
        <w:rPr>
          <w:rFonts w:asciiTheme="majorHAnsi" w:eastAsia="Times New Roman" w:hAnsiTheme="majorHAnsi" w:cstheme="majorHAnsi"/>
          <w:sz w:val="24"/>
          <w:szCs w:val="24"/>
          <w:lang w:val="it-IT" w:eastAsia="nl-NL"/>
        </w:rPr>
        <w:t xml:space="preserve"> </w:t>
      </w:r>
      <w:r w:rsidRPr="004A187E">
        <w:rPr>
          <w:rFonts w:asciiTheme="majorHAnsi" w:eastAsia="Times New Roman" w:hAnsiTheme="majorHAnsi" w:cstheme="majorHAnsi"/>
          <w:sz w:val="24"/>
          <w:szCs w:val="24"/>
          <w:lang w:val="it-IT" w:eastAsia="nl-NL"/>
        </w:rPr>
        <w:t>abbiamo creato un consorzio che riunisce la Biblioteca Medicea Laurenziana, l’Istituto Oland</w:t>
      </w:r>
      <w:r w:rsidR="00A01654" w:rsidRPr="004A187E">
        <w:rPr>
          <w:rFonts w:asciiTheme="majorHAnsi" w:eastAsia="Times New Roman" w:hAnsiTheme="majorHAnsi" w:cstheme="majorHAnsi"/>
          <w:sz w:val="24"/>
          <w:szCs w:val="24"/>
          <w:lang w:val="it-IT" w:eastAsia="nl-NL"/>
        </w:rPr>
        <w:t>ese di Storia dell’Arte (NIKI-</w:t>
      </w:r>
      <w:proofErr w:type="spellStart"/>
      <w:r w:rsidRPr="004A187E">
        <w:rPr>
          <w:rFonts w:asciiTheme="majorHAnsi" w:eastAsia="Times New Roman" w:hAnsiTheme="majorHAnsi" w:cstheme="majorHAnsi"/>
          <w:sz w:val="24"/>
          <w:szCs w:val="24"/>
          <w:lang w:val="it-IT" w:eastAsia="nl-NL"/>
        </w:rPr>
        <w:t>Nederlands</w:t>
      </w:r>
      <w:proofErr w:type="spellEnd"/>
      <w:r w:rsidRPr="004A187E">
        <w:rPr>
          <w:rFonts w:asciiTheme="majorHAnsi" w:eastAsia="Times New Roman" w:hAnsiTheme="majorHAnsi" w:cstheme="majorHAnsi"/>
          <w:sz w:val="24"/>
          <w:szCs w:val="24"/>
          <w:lang w:val="it-IT" w:eastAsia="nl-NL"/>
        </w:rPr>
        <w:t xml:space="preserve"> </w:t>
      </w:r>
      <w:proofErr w:type="spellStart"/>
      <w:r w:rsidRPr="004A187E">
        <w:rPr>
          <w:rFonts w:asciiTheme="majorHAnsi" w:eastAsia="Times New Roman" w:hAnsiTheme="majorHAnsi" w:cstheme="majorHAnsi"/>
          <w:sz w:val="24"/>
          <w:szCs w:val="24"/>
          <w:lang w:val="it-IT" w:eastAsia="nl-NL"/>
        </w:rPr>
        <w:t>Interuniversitair</w:t>
      </w:r>
      <w:proofErr w:type="spellEnd"/>
      <w:r w:rsidRPr="004A187E">
        <w:rPr>
          <w:rFonts w:asciiTheme="majorHAnsi" w:eastAsia="Times New Roman" w:hAnsiTheme="majorHAnsi" w:cstheme="majorHAnsi"/>
          <w:sz w:val="24"/>
          <w:szCs w:val="24"/>
          <w:lang w:val="it-IT" w:eastAsia="nl-NL"/>
        </w:rPr>
        <w:t xml:space="preserve"> </w:t>
      </w:r>
      <w:proofErr w:type="spellStart"/>
      <w:r w:rsidRPr="004A187E">
        <w:rPr>
          <w:rFonts w:asciiTheme="majorHAnsi" w:eastAsia="Times New Roman" w:hAnsiTheme="majorHAnsi" w:cstheme="majorHAnsi"/>
          <w:sz w:val="24"/>
          <w:szCs w:val="24"/>
          <w:lang w:val="it-IT" w:eastAsia="nl-NL"/>
        </w:rPr>
        <w:t>Kunsthistorisch</w:t>
      </w:r>
      <w:proofErr w:type="spellEnd"/>
      <w:r w:rsidRPr="004A187E">
        <w:rPr>
          <w:rFonts w:asciiTheme="majorHAnsi" w:eastAsia="Times New Roman" w:hAnsiTheme="majorHAnsi" w:cstheme="majorHAnsi"/>
          <w:sz w:val="24"/>
          <w:szCs w:val="24"/>
          <w:lang w:val="it-IT" w:eastAsia="nl-NL"/>
        </w:rPr>
        <w:t xml:space="preserve"> </w:t>
      </w:r>
      <w:proofErr w:type="spellStart"/>
      <w:r w:rsidRPr="004A187E">
        <w:rPr>
          <w:rFonts w:asciiTheme="majorHAnsi" w:eastAsia="Times New Roman" w:hAnsiTheme="majorHAnsi" w:cstheme="majorHAnsi"/>
          <w:sz w:val="24"/>
          <w:szCs w:val="24"/>
          <w:lang w:val="it-IT" w:eastAsia="nl-NL"/>
        </w:rPr>
        <w:t>Instituut</w:t>
      </w:r>
      <w:proofErr w:type="spellEnd"/>
      <w:r w:rsidRPr="004A187E">
        <w:rPr>
          <w:rFonts w:asciiTheme="majorHAnsi" w:eastAsia="Times New Roman" w:hAnsiTheme="majorHAnsi" w:cstheme="majorHAnsi"/>
          <w:sz w:val="24"/>
          <w:szCs w:val="24"/>
          <w:lang w:val="it-IT" w:eastAsia="nl-NL"/>
        </w:rPr>
        <w:t>), l’Università di Groningen, il CHAM</w:t>
      </w:r>
      <w:r w:rsidR="00A01654" w:rsidRPr="004A187E">
        <w:rPr>
          <w:rFonts w:asciiTheme="majorHAnsi" w:eastAsia="Times New Roman" w:hAnsiTheme="majorHAnsi" w:cstheme="majorHAnsi"/>
          <w:sz w:val="24"/>
          <w:szCs w:val="24"/>
          <w:lang w:val="it-IT" w:eastAsia="nl-NL"/>
        </w:rPr>
        <w:t>-</w:t>
      </w:r>
      <w:r w:rsidRPr="004A187E">
        <w:rPr>
          <w:rFonts w:asciiTheme="majorHAnsi" w:eastAsia="Times New Roman" w:hAnsiTheme="majorHAnsi" w:cstheme="majorHAnsi"/>
          <w:sz w:val="24"/>
          <w:szCs w:val="24"/>
          <w:lang w:val="it-IT" w:eastAsia="nl-NL"/>
        </w:rPr>
        <w:t xml:space="preserve">Centro de </w:t>
      </w:r>
      <w:proofErr w:type="spellStart"/>
      <w:r w:rsidRPr="004A187E">
        <w:rPr>
          <w:rFonts w:asciiTheme="majorHAnsi" w:eastAsia="Times New Roman" w:hAnsiTheme="majorHAnsi" w:cstheme="majorHAnsi"/>
          <w:sz w:val="24"/>
          <w:szCs w:val="24"/>
          <w:lang w:val="it-IT" w:eastAsia="nl-NL"/>
        </w:rPr>
        <w:t>Humanidades</w:t>
      </w:r>
      <w:proofErr w:type="spellEnd"/>
      <w:r w:rsidRPr="004A187E">
        <w:rPr>
          <w:rFonts w:asciiTheme="majorHAnsi" w:eastAsia="Times New Roman" w:hAnsiTheme="majorHAnsi" w:cstheme="majorHAnsi"/>
          <w:sz w:val="24"/>
          <w:szCs w:val="24"/>
          <w:lang w:val="it-IT" w:eastAsia="nl-NL"/>
        </w:rPr>
        <w:t xml:space="preserve"> della</w:t>
      </w:r>
      <w:r w:rsidR="00FC74EC" w:rsidRPr="004A187E">
        <w:rPr>
          <w:rFonts w:asciiTheme="majorHAnsi" w:eastAsia="Times New Roman" w:hAnsiTheme="majorHAnsi" w:cstheme="majorHAnsi"/>
          <w:sz w:val="24"/>
          <w:szCs w:val="24"/>
          <w:lang w:val="it-IT" w:eastAsia="nl-NL"/>
        </w:rPr>
        <w:t xml:space="preserve"> </w:t>
      </w:r>
      <w:proofErr w:type="spellStart"/>
      <w:r w:rsidR="00FC74EC" w:rsidRPr="004A187E">
        <w:rPr>
          <w:rFonts w:asciiTheme="majorHAnsi" w:eastAsia="Times New Roman" w:hAnsiTheme="majorHAnsi" w:cstheme="majorHAnsi"/>
          <w:sz w:val="24"/>
          <w:szCs w:val="24"/>
          <w:lang w:val="it-IT" w:eastAsia="nl-NL"/>
        </w:rPr>
        <w:t>Faculdade</w:t>
      </w:r>
      <w:proofErr w:type="spellEnd"/>
      <w:r w:rsidR="00FC74EC" w:rsidRPr="004A187E">
        <w:rPr>
          <w:rFonts w:asciiTheme="majorHAnsi" w:eastAsia="Times New Roman" w:hAnsiTheme="majorHAnsi" w:cstheme="majorHAnsi"/>
          <w:sz w:val="24"/>
          <w:szCs w:val="24"/>
          <w:lang w:val="it-IT" w:eastAsia="nl-NL"/>
        </w:rPr>
        <w:t xml:space="preserve"> de </w:t>
      </w:r>
      <w:proofErr w:type="spellStart"/>
      <w:r w:rsidR="00FC74EC" w:rsidRPr="004A187E">
        <w:rPr>
          <w:rFonts w:asciiTheme="majorHAnsi" w:eastAsia="Times New Roman" w:hAnsiTheme="majorHAnsi" w:cstheme="majorHAnsi"/>
          <w:sz w:val="24"/>
          <w:szCs w:val="24"/>
          <w:lang w:val="it-IT" w:eastAsia="nl-NL"/>
        </w:rPr>
        <w:t>Ciências</w:t>
      </w:r>
      <w:proofErr w:type="spellEnd"/>
      <w:r w:rsidR="00FC74EC" w:rsidRPr="004A187E">
        <w:rPr>
          <w:rFonts w:asciiTheme="majorHAnsi" w:eastAsia="Times New Roman" w:hAnsiTheme="majorHAnsi" w:cstheme="majorHAnsi"/>
          <w:sz w:val="24"/>
          <w:szCs w:val="24"/>
          <w:lang w:val="it-IT" w:eastAsia="nl-NL"/>
        </w:rPr>
        <w:t xml:space="preserve"> </w:t>
      </w:r>
      <w:proofErr w:type="spellStart"/>
      <w:r w:rsidR="00FC74EC" w:rsidRPr="004A187E">
        <w:rPr>
          <w:rFonts w:asciiTheme="majorHAnsi" w:eastAsia="Times New Roman" w:hAnsiTheme="majorHAnsi" w:cstheme="majorHAnsi"/>
          <w:sz w:val="24"/>
          <w:szCs w:val="24"/>
          <w:lang w:val="it-IT" w:eastAsia="nl-NL"/>
        </w:rPr>
        <w:t>Sociais</w:t>
      </w:r>
      <w:proofErr w:type="spellEnd"/>
      <w:r w:rsidR="00FC74EC" w:rsidRPr="004A187E">
        <w:rPr>
          <w:rFonts w:asciiTheme="majorHAnsi" w:eastAsia="Times New Roman" w:hAnsiTheme="majorHAnsi" w:cstheme="majorHAnsi"/>
          <w:sz w:val="24"/>
          <w:szCs w:val="24"/>
          <w:lang w:val="it-IT" w:eastAsia="nl-NL"/>
        </w:rPr>
        <w:t xml:space="preserve"> e </w:t>
      </w:r>
      <w:proofErr w:type="spellStart"/>
      <w:r w:rsidR="00FC74EC" w:rsidRPr="004A187E">
        <w:rPr>
          <w:rFonts w:asciiTheme="majorHAnsi" w:eastAsia="Times New Roman" w:hAnsiTheme="majorHAnsi" w:cstheme="majorHAnsi"/>
          <w:sz w:val="24"/>
          <w:szCs w:val="24"/>
          <w:lang w:val="it-IT" w:eastAsia="nl-NL"/>
        </w:rPr>
        <w:t>Humanas</w:t>
      </w:r>
      <w:proofErr w:type="spellEnd"/>
      <w:r w:rsidR="00FC74EC" w:rsidRPr="004A187E">
        <w:rPr>
          <w:rFonts w:asciiTheme="majorHAnsi" w:eastAsia="Times New Roman" w:hAnsiTheme="majorHAnsi" w:cstheme="majorHAnsi"/>
          <w:sz w:val="24"/>
          <w:szCs w:val="24"/>
          <w:lang w:val="it-IT" w:eastAsia="nl-NL"/>
        </w:rPr>
        <w:t xml:space="preserve"> nella </w:t>
      </w:r>
      <w:proofErr w:type="spellStart"/>
      <w:r w:rsidRPr="004A187E">
        <w:rPr>
          <w:rFonts w:asciiTheme="majorHAnsi" w:eastAsia="Times New Roman" w:hAnsiTheme="majorHAnsi" w:cstheme="majorHAnsi"/>
          <w:sz w:val="24"/>
          <w:szCs w:val="24"/>
          <w:lang w:val="it-IT" w:eastAsia="nl-NL"/>
        </w:rPr>
        <w:t>Universidade</w:t>
      </w:r>
      <w:proofErr w:type="spellEnd"/>
      <w:r w:rsidRPr="004A187E">
        <w:rPr>
          <w:rFonts w:asciiTheme="majorHAnsi" w:eastAsia="Times New Roman" w:hAnsiTheme="majorHAnsi" w:cstheme="majorHAnsi"/>
          <w:sz w:val="24"/>
          <w:szCs w:val="24"/>
          <w:lang w:val="it-IT" w:eastAsia="nl-NL"/>
        </w:rPr>
        <w:t xml:space="preserve"> Nova de </w:t>
      </w:r>
      <w:proofErr w:type="spellStart"/>
      <w:r w:rsidRPr="004A187E">
        <w:rPr>
          <w:rFonts w:asciiTheme="majorHAnsi" w:eastAsia="Times New Roman" w:hAnsiTheme="majorHAnsi" w:cstheme="majorHAnsi"/>
          <w:sz w:val="24"/>
          <w:szCs w:val="24"/>
          <w:lang w:val="it-IT" w:eastAsia="nl-NL"/>
        </w:rPr>
        <w:t>Lisboa</w:t>
      </w:r>
      <w:proofErr w:type="spellEnd"/>
      <w:r w:rsidR="00FC74EC" w:rsidRPr="004A187E">
        <w:rPr>
          <w:rFonts w:asciiTheme="majorHAnsi" w:eastAsia="Times New Roman" w:hAnsiTheme="majorHAnsi" w:cstheme="majorHAnsi"/>
          <w:sz w:val="24"/>
          <w:szCs w:val="24"/>
          <w:lang w:val="it-IT" w:eastAsia="nl-NL"/>
        </w:rPr>
        <w:t xml:space="preserve"> (NOVA\FCSH)</w:t>
      </w:r>
      <w:r w:rsidR="00A01654" w:rsidRPr="004A187E">
        <w:rPr>
          <w:rFonts w:asciiTheme="majorHAnsi" w:eastAsia="Times New Roman" w:hAnsiTheme="majorHAnsi" w:cstheme="majorHAnsi"/>
          <w:sz w:val="24"/>
          <w:szCs w:val="24"/>
          <w:lang w:val="it-IT" w:eastAsia="nl-NL"/>
        </w:rPr>
        <w:t>,</w:t>
      </w:r>
      <w:r w:rsidRPr="004A187E">
        <w:rPr>
          <w:rFonts w:asciiTheme="majorHAnsi" w:eastAsia="Times New Roman" w:hAnsiTheme="majorHAnsi" w:cstheme="majorHAnsi"/>
          <w:sz w:val="24"/>
          <w:szCs w:val="24"/>
          <w:lang w:val="it-IT" w:eastAsia="nl-NL"/>
        </w:rPr>
        <w:t xml:space="preserve"> l’Accademia della Crusca, il Centro Interuniversitario di S</w:t>
      </w:r>
      <w:r w:rsidR="00A01654" w:rsidRPr="004A187E">
        <w:rPr>
          <w:rFonts w:asciiTheme="majorHAnsi" w:eastAsia="Times New Roman" w:hAnsiTheme="majorHAnsi" w:cstheme="majorHAnsi"/>
          <w:sz w:val="24"/>
          <w:szCs w:val="24"/>
          <w:lang w:val="it-IT" w:eastAsia="nl-NL"/>
        </w:rPr>
        <w:t xml:space="preserve">tudi di Storia Globale GLOBHIS </w:t>
      </w:r>
      <w:r w:rsidRPr="004A187E">
        <w:rPr>
          <w:rFonts w:asciiTheme="majorHAnsi" w:eastAsia="Times New Roman" w:hAnsiTheme="majorHAnsi" w:cstheme="majorHAnsi"/>
          <w:sz w:val="24"/>
          <w:szCs w:val="24"/>
          <w:lang w:val="it-IT" w:eastAsia="nl-NL"/>
        </w:rPr>
        <w:t xml:space="preserve">(Università di Firenze, Trieste, Piemonte Orientale e Tuscia), </w:t>
      </w:r>
      <w:r w:rsidR="00A01654" w:rsidRPr="004A187E">
        <w:rPr>
          <w:rFonts w:asciiTheme="majorHAnsi" w:eastAsia="Times New Roman" w:hAnsiTheme="majorHAnsi" w:cstheme="majorHAnsi"/>
          <w:sz w:val="24"/>
          <w:szCs w:val="24"/>
          <w:lang w:val="it-IT" w:eastAsia="nl-NL"/>
        </w:rPr>
        <w:t>i</w:t>
      </w:r>
      <w:r w:rsidRPr="004A187E">
        <w:rPr>
          <w:rFonts w:asciiTheme="majorHAnsi" w:eastAsia="Times New Roman" w:hAnsiTheme="majorHAnsi" w:cstheme="majorHAnsi"/>
          <w:sz w:val="24"/>
          <w:szCs w:val="24"/>
          <w:lang w:val="it-IT" w:eastAsia="nl-NL"/>
        </w:rPr>
        <w:t>l Polo Museale della Toscana e l’Archivio di Stato di Firenze.</w:t>
      </w:r>
      <w:r w:rsidR="0053707B" w:rsidRPr="004A187E">
        <w:rPr>
          <w:rFonts w:asciiTheme="majorHAnsi" w:hAnsiTheme="majorHAnsi" w:cstheme="majorHAnsi"/>
          <w:sz w:val="24"/>
          <w:szCs w:val="24"/>
          <w:lang w:val="it-IT"/>
        </w:rPr>
        <w:t xml:space="preserve"> </w:t>
      </w:r>
      <w:r w:rsidRPr="004A187E">
        <w:rPr>
          <w:rFonts w:asciiTheme="majorHAnsi" w:eastAsia="Times New Roman" w:hAnsiTheme="majorHAnsi" w:cstheme="majorHAnsi"/>
          <w:sz w:val="24"/>
          <w:szCs w:val="24"/>
          <w:lang w:val="it-IT" w:eastAsia="nl-NL"/>
        </w:rPr>
        <w:t xml:space="preserve">Sono state le sinergie e </w:t>
      </w:r>
      <w:r w:rsidR="006E70A7" w:rsidRPr="004A187E">
        <w:rPr>
          <w:rFonts w:asciiTheme="majorHAnsi" w:eastAsia="Times New Roman" w:hAnsiTheme="majorHAnsi" w:cstheme="majorHAnsi"/>
          <w:sz w:val="24"/>
          <w:szCs w:val="24"/>
          <w:lang w:val="it-IT" w:eastAsia="nl-NL"/>
        </w:rPr>
        <w:t xml:space="preserve">la </w:t>
      </w:r>
      <w:r w:rsidRPr="004A187E">
        <w:rPr>
          <w:rFonts w:asciiTheme="majorHAnsi" w:eastAsia="Times New Roman" w:hAnsiTheme="majorHAnsi" w:cstheme="majorHAnsi"/>
          <w:sz w:val="24"/>
          <w:szCs w:val="24"/>
          <w:lang w:val="it-IT" w:eastAsia="nl-NL"/>
        </w:rPr>
        <w:t>complementari</w:t>
      </w:r>
      <w:r w:rsidR="00A11B7E" w:rsidRPr="004A187E">
        <w:rPr>
          <w:rFonts w:asciiTheme="majorHAnsi" w:eastAsia="Times New Roman" w:hAnsiTheme="majorHAnsi" w:cstheme="majorHAnsi"/>
          <w:sz w:val="24"/>
          <w:szCs w:val="24"/>
          <w:lang w:val="it-IT" w:eastAsia="nl-NL"/>
        </w:rPr>
        <w:t>e</w:t>
      </w:r>
      <w:r w:rsidRPr="004A187E">
        <w:rPr>
          <w:rFonts w:asciiTheme="majorHAnsi" w:eastAsia="Times New Roman" w:hAnsiTheme="majorHAnsi" w:cstheme="majorHAnsi"/>
          <w:sz w:val="24"/>
          <w:szCs w:val="24"/>
          <w:lang w:val="it-IT" w:eastAsia="nl-NL"/>
        </w:rPr>
        <w:t xml:space="preserve">tà delle conoscenze e competenze </w:t>
      </w:r>
      <w:r w:rsidR="006E70A7" w:rsidRPr="004A187E">
        <w:rPr>
          <w:rFonts w:asciiTheme="majorHAnsi" w:eastAsia="Times New Roman" w:hAnsiTheme="majorHAnsi" w:cstheme="majorHAnsi"/>
          <w:sz w:val="24"/>
          <w:szCs w:val="24"/>
          <w:lang w:val="it-IT" w:eastAsia="nl-NL"/>
        </w:rPr>
        <w:t xml:space="preserve">messe a disposizione </w:t>
      </w:r>
      <w:r w:rsidRPr="004A187E">
        <w:rPr>
          <w:rFonts w:asciiTheme="majorHAnsi" w:eastAsia="Times New Roman" w:hAnsiTheme="majorHAnsi" w:cstheme="majorHAnsi"/>
          <w:sz w:val="24"/>
          <w:szCs w:val="24"/>
          <w:lang w:val="it-IT" w:eastAsia="nl-NL"/>
        </w:rPr>
        <w:t xml:space="preserve">di questi istituti di cultura, in Italia, Paesi Bassi e Portogallo che </w:t>
      </w:r>
      <w:r w:rsidR="006E70A7" w:rsidRPr="004A187E">
        <w:rPr>
          <w:rFonts w:asciiTheme="majorHAnsi" w:eastAsia="Times New Roman" w:hAnsiTheme="majorHAnsi" w:cstheme="majorHAnsi"/>
          <w:sz w:val="24"/>
          <w:szCs w:val="24"/>
          <w:lang w:val="it-IT" w:eastAsia="nl-NL"/>
        </w:rPr>
        <w:t>hanno reso possibile la realizzazione della</w:t>
      </w:r>
      <w:r w:rsidRPr="004A187E">
        <w:rPr>
          <w:rFonts w:asciiTheme="majorHAnsi" w:eastAsia="Times New Roman" w:hAnsiTheme="majorHAnsi" w:cstheme="majorHAnsi"/>
          <w:sz w:val="24"/>
          <w:szCs w:val="24"/>
          <w:lang w:val="it-IT" w:eastAsia="nl-NL"/>
        </w:rPr>
        <w:t xml:space="preserve"> mostra, </w:t>
      </w:r>
      <w:r w:rsidR="006E70A7" w:rsidRPr="004A187E">
        <w:rPr>
          <w:rFonts w:asciiTheme="majorHAnsi" w:eastAsia="Times New Roman" w:hAnsiTheme="majorHAnsi" w:cstheme="majorHAnsi"/>
          <w:sz w:val="24"/>
          <w:szCs w:val="24"/>
          <w:lang w:val="it-IT" w:eastAsia="nl-NL"/>
        </w:rPr>
        <w:t xml:space="preserve">del catalogo, </w:t>
      </w:r>
      <w:r w:rsidRPr="004A187E">
        <w:rPr>
          <w:rFonts w:asciiTheme="majorHAnsi" w:eastAsia="Times New Roman" w:hAnsiTheme="majorHAnsi" w:cstheme="majorHAnsi"/>
          <w:sz w:val="24"/>
          <w:szCs w:val="24"/>
          <w:lang w:val="it-IT" w:eastAsia="nl-NL"/>
        </w:rPr>
        <w:t>del repositorio digitale e della conferenza interna</w:t>
      </w:r>
      <w:r w:rsidR="006E70A7" w:rsidRPr="004A187E">
        <w:rPr>
          <w:rFonts w:asciiTheme="majorHAnsi" w:eastAsia="Times New Roman" w:hAnsiTheme="majorHAnsi" w:cstheme="majorHAnsi"/>
          <w:sz w:val="24"/>
          <w:szCs w:val="24"/>
          <w:lang w:val="it-IT" w:eastAsia="nl-NL"/>
        </w:rPr>
        <w:t>zionale. A</w:t>
      </w:r>
      <w:r w:rsidRPr="004A187E">
        <w:rPr>
          <w:rFonts w:asciiTheme="majorHAnsi" w:eastAsia="Times New Roman" w:hAnsiTheme="majorHAnsi" w:cstheme="majorHAnsi"/>
          <w:sz w:val="24"/>
          <w:szCs w:val="24"/>
          <w:lang w:val="it-IT" w:eastAsia="nl-NL"/>
        </w:rPr>
        <w:t xml:space="preserve"> partire dallo studio </w:t>
      </w:r>
      <w:r w:rsidR="006E70A7" w:rsidRPr="004A187E">
        <w:rPr>
          <w:rFonts w:asciiTheme="majorHAnsi" w:eastAsia="Times New Roman" w:hAnsiTheme="majorHAnsi" w:cstheme="majorHAnsi"/>
          <w:sz w:val="24"/>
          <w:szCs w:val="24"/>
          <w:lang w:val="it-IT" w:eastAsia="nl-NL"/>
        </w:rPr>
        <w:t xml:space="preserve">e valorizzazione </w:t>
      </w:r>
      <w:r w:rsidRPr="004A187E">
        <w:rPr>
          <w:rFonts w:asciiTheme="majorHAnsi" w:eastAsia="Times New Roman" w:hAnsiTheme="majorHAnsi" w:cstheme="majorHAnsi"/>
          <w:sz w:val="24"/>
          <w:szCs w:val="24"/>
          <w:lang w:val="it-IT" w:eastAsia="nl-NL"/>
        </w:rPr>
        <w:t xml:space="preserve">delle </w:t>
      </w:r>
      <w:r w:rsidRPr="004A187E">
        <w:rPr>
          <w:rFonts w:asciiTheme="majorHAnsi" w:eastAsia="Times New Roman" w:hAnsiTheme="majorHAnsi" w:cstheme="majorHAnsi"/>
          <w:iCs/>
          <w:sz w:val="24"/>
          <w:szCs w:val="24"/>
          <w:lang w:val="it-IT" w:eastAsia="nl-NL"/>
        </w:rPr>
        <w:t>Carte di Castello</w:t>
      </w:r>
      <w:r w:rsidRPr="004A187E">
        <w:rPr>
          <w:rFonts w:asciiTheme="majorHAnsi" w:eastAsia="Times New Roman" w:hAnsiTheme="majorHAnsi" w:cstheme="majorHAnsi"/>
          <w:sz w:val="24"/>
          <w:szCs w:val="24"/>
          <w:lang w:val="it-IT" w:eastAsia="nl-NL"/>
        </w:rPr>
        <w:t>, appartenute a Cosimo III de’ Medic</w:t>
      </w:r>
      <w:r w:rsidR="006E70A7" w:rsidRPr="004A187E">
        <w:rPr>
          <w:rFonts w:asciiTheme="majorHAnsi" w:eastAsia="Times New Roman" w:hAnsiTheme="majorHAnsi" w:cstheme="majorHAnsi"/>
          <w:sz w:val="24"/>
          <w:szCs w:val="24"/>
          <w:lang w:val="it-IT" w:eastAsia="nl-NL"/>
        </w:rPr>
        <w:t xml:space="preserve">i e a Pietro Leopoldo di Lorena, queste iniziative integrate </w:t>
      </w:r>
      <w:r w:rsidRPr="004A187E">
        <w:rPr>
          <w:rFonts w:asciiTheme="majorHAnsi" w:eastAsia="Times New Roman" w:hAnsiTheme="majorHAnsi" w:cstheme="majorHAnsi"/>
          <w:sz w:val="24"/>
          <w:szCs w:val="24"/>
          <w:lang w:val="it-IT" w:eastAsia="nl-NL"/>
        </w:rPr>
        <w:t>si interr</w:t>
      </w:r>
      <w:r w:rsidR="0053707B" w:rsidRPr="004A187E">
        <w:rPr>
          <w:rFonts w:asciiTheme="majorHAnsi" w:eastAsia="Times New Roman" w:hAnsiTheme="majorHAnsi" w:cstheme="majorHAnsi"/>
          <w:sz w:val="24"/>
          <w:szCs w:val="24"/>
          <w:lang w:val="it-IT" w:eastAsia="nl-NL"/>
        </w:rPr>
        <w:t>o</w:t>
      </w:r>
      <w:r w:rsidRPr="004A187E">
        <w:rPr>
          <w:rFonts w:asciiTheme="majorHAnsi" w:eastAsia="Times New Roman" w:hAnsiTheme="majorHAnsi" w:cstheme="majorHAnsi"/>
          <w:sz w:val="24"/>
          <w:szCs w:val="24"/>
          <w:lang w:val="it-IT" w:eastAsia="nl-NL"/>
        </w:rPr>
        <w:t xml:space="preserve">gano e affrontano le dinamiche complesse del mondo connesso di metà Seicento, </w:t>
      </w:r>
      <w:r w:rsidR="006E70A7" w:rsidRPr="004A187E">
        <w:rPr>
          <w:rFonts w:asciiTheme="majorHAnsi" w:eastAsia="Times New Roman" w:hAnsiTheme="majorHAnsi" w:cstheme="majorHAnsi"/>
          <w:sz w:val="24"/>
          <w:szCs w:val="24"/>
          <w:lang w:val="it-IT" w:eastAsia="nl-NL"/>
        </w:rPr>
        <w:t>partendo dalla</w:t>
      </w:r>
      <w:r w:rsidRPr="004A187E">
        <w:rPr>
          <w:rFonts w:asciiTheme="majorHAnsi" w:eastAsia="Times New Roman" w:hAnsiTheme="majorHAnsi" w:cstheme="majorHAnsi"/>
          <w:sz w:val="24"/>
          <w:szCs w:val="24"/>
          <w:lang w:val="it-IT" w:eastAsia="nl-NL"/>
        </w:rPr>
        <w:t xml:space="preserve"> storia delle relazioni cu</w:t>
      </w:r>
      <w:r w:rsidR="006E70A7" w:rsidRPr="004A187E">
        <w:rPr>
          <w:rFonts w:asciiTheme="majorHAnsi" w:eastAsia="Times New Roman" w:hAnsiTheme="majorHAnsi" w:cstheme="majorHAnsi"/>
          <w:sz w:val="24"/>
          <w:szCs w:val="24"/>
          <w:lang w:val="it-IT" w:eastAsia="nl-NL"/>
        </w:rPr>
        <w:t>lturali, economiche e politiche</w:t>
      </w:r>
      <w:r w:rsidRPr="004A187E">
        <w:rPr>
          <w:rFonts w:asciiTheme="majorHAnsi" w:eastAsia="Times New Roman" w:hAnsiTheme="majorHAnsi" w:cstheme="majorHAnsi"/>
          <w:sz w:val="24"/>
          <w:szCs w:val="24"/>
          <w:lang w:val="it-IT" w:eastAsia="nl-NL"/>
        </w:rPr>
        <w:t xml:space="preserve"> tr</w:t>
      </w:r>
      <w:r w:rsidR="006E70A7" w:rsidRPr="004A187E">
        <w:rPr>
          <w:rFonts w:asciiTheme="majorHAnsi" w:eastAsia="Times New Roman" w:hAnsiTheme="majorHAnsi" w:cstheme="majorHAnsi"/>
          <w:sz w:val="24"/>
          <w:szCs w:val="24"/>
          <w:lang w:val="it-IT" w:eastAsia="nl-NL"/>
        </w:rPr>
        <w:t>a Toscana, Olanda e Portogallo.</w:t>
      </w:r>
    </w:p>
    <w:p w14:paraId="7235FCBF" w14:textId="77777777" w:rsidR="00EB0C8D" w:rsidRPr="004A187E" w:rsidRDefault="00EB0C8D" w:rsidP="00DB490C">
      <w:pPr>
        <w:spacing w:after="60" w:line="276" w:lineRule="auto"/>
        <w:jc w:val="both"/>
        <w:rPr>
          <w:rFonts w:asciiTheme="majorHAnsi" w:hAnsiTheme="majorHAnsi" w:cstheme="majorHAnsi"/>
          <w:sz w:val="24"/>
          <w:szCs w:val="24"/>
          <w:lang w:val="it-IT"/>
        </w:rPr>
      </w:pPr>
    </w:p>
    <w:p w14:paraId="1C2E327C" w14:textId="77777777" w:rsidR="00EB0C8D" w:rsidRPr="004A187E" w:rsidRDefault="00EB0C8D" w:rsidP="00DB490C">
      <w:pPr>
        <w:spacing w:after="60" w:line="276" w:lineRule="auto"/>
        <w:jc w:val="both"/>
        <w:rPr>
          <w:rFonts w:asciiTheme="majorHAnsi" w:hAnsiTheme="majorHAnsi" w:cstheme="majorHAnsi"/>
          <w:b/>
          <w:sz w:val="24"/>
          <w:szCs w:val="24"/>
          <w:lang w:val="it-IT"/>
        </w:rPr>
      </w:pPr>
      <w:r w:rsidRPr="004A187E">
        <w:rPr>
          <w:rFonts w:asciiTheme="majorHAnsi" w:hAnsiTheme="majorHAnsi" w:cstheme="majorHAnsi"/>
          <w:b/>
          <w:sz w:val="24"/>
          <w:szCs w:val="24"/>
          <w:lang w:val="it-IT"/>
        </w:rPr>
        <w:t>Valore scientifico del progetto</w:t>
      </w:r>
    </w:p>
    <w:p w14:paraId="335385B5" w14:textId="049AF711" w:rsidR="00364319" w:rsidRPr="004A187E" w:rsidRDefault="00364319" w:rsidP="00DB490C">
      <w:pPr>
        <w:spacing w:after="60" w:line="276" w:lineRule="auto"/>
        <w:jc w:val="both"/>
        <w:rPr>
          <w:rFonts w:asciiTheme="majorHAnsi" w:hAnsiTheme="majorHAnsi" w:cstheme="majorHAnsi"/>
          <w:sz w:val="24"/>
          <w:szCs w:val="24"/>
          <w:lang w:val="it-IT"/>
        </w:rPr>
      </w:pPr>
      <w:r w:rsidRPr="004A187E">
        <w:rPr>
          <w:rFonts w:asciiTheme="majorHAnsi" w:hAnsiTheme="majorHAnsi" w:cstheme="majorHAnsi"/>
          <w:sz w:val="24"/>
          <w:szCs w:val="24"/>
          <w:lang w:val="it-IT"/>
        </w:rPr>
        <w:t>Il catalogo d</w:t>
      </w:r>
      <w:r w:rsidR="00E051A4" w:rsidRPr="004A187E">
        <w:rPr>
          <w:rFonts w:asciiTheme="majorHAnsi" w:hAnsiTheme="majorHAnsi" w:cstheme="majorHAnsi"/>
          <w:sz w:val="24"/>
          <w:szCs w:val="24"/>
          <w:lang w:val="it-IT"/>
        </w:rPr>
        <w:t xml:space="preserve">ella mostra “Sguardi </w:t>
      </w:r>
      <w:r w:rsidR="00A01654" w:rsidRPr="004A187E">
        <w:rPr>
          <w:rFonts w:asciiTheme="majorHAnsi" w:hAnsiTheme="majorHAnsi" w:cstheme="majorHAnsi"/>
          <w:sz w:val="24"/>
          <w:szCs w:val="24"/>
          <w:lang w:val="it-IT"/>
        </w:rPr>
        <w:t>g</w:t>
      </w:r>
      <w:r w:rsidR="00E051A4" w:rsidRPr="004A187E">
        <w:rPr>
          <w:rFonts w:asciiTheme="majorHAnsi" w:hAnsiTheme="majorHAnsi" w:cstheme="majorHAnsi"/>
          <w:sz w:val="24"/>
          <w:szCs w:val="24"/>
          <w:lang w:val="it-IT"/>
        </w:rPr>
        <w:t>lobali</w:t>
      </w:r>
      <w:r w:rsidRPr="004A187E">
        <w:rPr>
          <w:rFonts w:asciiTheme="majorHAnsi" w:hAnsiTheme="majorHAnsi" w:cstheme="majorHAnsi"/>
          <w:sz w:val="24"/>
          <w:szCs w:val="24"/>
          <w:lang w:val="it-IT"/>
        </w:rPr>
        <w:t>” si pr</w:t>
      </w:r>
      <w:r w:rsidR="00A01654" w:rsidRPr="004A187E">
        <w:rPr>
          <w:rFonts w:asciiTheme="majorHAnsi" w:hAnsiTheme="majorHAnsi" w:cstheme="majorHAnsi"/>
          <w:sz w:val="24"/>
          <w:szCs w:val="24"/>
          <w:lang w:val="it-IT"/>
        </w:rPr>
        <w:t>o</w:t>
      </w:r>
      <w:r w:rsidRPr="004A187E">
        <w:rPr>
          <w:rFonts w:asciiTheme="majorHAnsi" w:hAnsiTheme="majorHAnsi" w:cstheme="majorHAnsi"/>
          <w:sz w:val="24"/>
          <w:szCs w:val="24"/>
          <w:lang w:val="it-IT"/>
        </w:rPr>
        <w:t>pone</w:t>
      </w:r>
      <w:r w:rsidR="00563FFF" w:rsidRPr="004A187E">
        <w:rPr>
          <w:rFonts w:asciiTheme="majorHAnsi" w:hAnsiTheme="majorHAnsi" w:cstheme="majorHAnsi"/>
          <w:sz w:val="24"/>
          <w:szCs w:val="24"/>
          <w:lang w:val="it-IT"/>
        </w:rPr>
        <w:t xml:space="preserve"> di presentare, descrivere e riprodurre </w:t>
      </w:r>
      <w:r w:rsidR="00E75699" w:rsidRPr="004A187E">
        <w:rPr>
          <w:rFonts w:asciiTheme="majorHAnsi" w:hAnsiTheme="majorHAnsi" w:cstheme="majorHAnsi"/>
          <w:sz w:val="24"/>
          <w:szCs w:val="24"/>
          <w:lang w:val="it-IT"/>
        </w:rPr>
        <w:t xml:space="preserve">nella sua totalità, </w:t>
      </w:r>
      <w:r w:rsidR="00563FFF" w:rsidRPr="004A187E">
        <w:rPr>
          <w:rFonts w:asciiTheme="majorHAnsi" w:hAnsiTheme="majorHAnsi" w:cstheme="majorHAnsi"/>
          <w:sz w:val="24"/>
          <w:szCs w:val="24"/>
          <w:lang w:val="it-IT"/>
        </w:rPr>
        <w:t>a colori</w:t>
      </w:r>
      <w:r w:rsidR="00E75699" w:rsidRPr="004A187E">
        <w:rPr>
          <w:rFonts w:asciiTheme="majorHAnsi" w:hAnsiTheme="majorHAnsi" w:cstheme="majorHAnsi"/>
          <w:sz w:val="24"/>
          <w:szCs w:val="24"/>
          <w:lang w:val="it-IT"/>
        </w:rPr>
        <w:t>,</w:t>
      </w:r>
      <w:r w:rsidR="00563FFF" w:rsidRPr="004A187E">
        <w:rPr>
          <w:rFonts w:asciiTheme="majorHAnsi" w:hAnsiTheme="majorHAnsi" w:cstheme="majorHAnsi"/>
          <w:sz w:val="24"/>
          <w:szCs w:val="24"/>
          <w:lang w:val="it-IT"/>
        </w:rPr>
        <w:t xml:space="preserve"> </w:t>
      </w:r>
      <w:r w:rsidR="00E75699" w:rsidRPr="004A187E">
        <w:rPr>
          <w:rFonts w:asciiTheme="majorHAnsi" w:hAnsiTheme="majorHAnsi" w:cstheme="majorHAnsi"/>
          <w:sz w:val="24"/>
          <w:szCs w:val="24"/>
          <w:lang w:val="it-IT"/>
        </w:rPr>
        <w:t xml:space="preserve">e </w:t>
      </w:r>
      <w:r w:rsidR="00563FFF" w:rsidRPr="004A187E">
        <w:rPr>
          <w:rFonts w:asciiTheme="majorHAnsi" w:hAnsiTheme="majorHAnsi" w:cstheme="majorHAnsi"/>
          <w:sz w:val="24"/>
          <w:szCs w:val="24"/>
          <w:lang w:val="it-IT"/>
        </w:rPr>
        <w:t>per la prima volta</w:t>
      </w:r>
      <w:r w:rsidR="00E75699" w:rsidRPr="004A187E">
        <w:rPr>
          <w:rFonts w:asciiTheme="majorHAnsi" w:hAnsiTheme="majorHAnsi" w:cstheme="majorHAnsi"/>
          <w:sz w:val="24"/>
          <w:szCs w:val="24"/>
          <w:lang w:val="it-IT"/>
        </w:rPr>
        <w:t>,</w:t>
      </w:r>
      <w:r w:rsidR="00563FFF" w:rsidRPr="004A187E">
        <w:rPr>
          <w:rFonts w:asciiTheme="majorHAnsi" w:hAnsiTheme="majorHAnsi" w:cstheme="majorHAnsi"/>
          <w:sz w:val="24"/>
          <w:szCs w:val="24"/>
          <w:lang w:val="it-IT"/>
        </w:rPr>
        <w:t xml:space="preserve"> la </w:t>
      </w:r>
      <w:r w:rsidRPr="004A187E">
        <w:rPr>
          <w:rFonts w:asciiTheme="majorHAnsi" w:hAnsiTheme="majorHAnsi" w:cstheme="majorHAnsi"/>
          <w:sz w:val="24"/>
          <w:szCs w:val="24"/>
          <w:lang w:val="it-IT"/>
        </w:rPr>
        <w:t>c</w:t>
      </w:r>
      <w:r w:rsidR="00563FFF" w:rsidRPr="004A187E">
        <w:rPr>
          <w:rFonts w:asciiTheme="majorHAnsi" w:hAnsiTheme="majorHAnsi" w:cstheme="majorHAnsi"/>
          <w:sz w:val="24"/>
          <w:szCs w:val="24"/>
          <w:lang w:val="it-IT"/>
        </w:rPr>
        <w:t xml:space="preserve">ollezione </w:t>
      </w:r>
      <w:r w:rsidRPr="004A187E">
        <w:rPr>
          <w:rFonts w:asciiTheme="majorHAnsi" w:hAnsiTheme="majorHAnsi" w:cstheme="majorHAnsi"/>
          <w:sz w:val="24"/>
          <w:szCs w:val="24"/>
          <w:lang w:val="it-IT"/>
        </w:rPr>
        <w:t>cartografica</w:t>
      </w:r>
      <w:r w:rsidR="00E75699" w:rsidRPr="004A187E">
        <w:rPr>
          <w:rFonts w:asciiTheme="majorHAnsi" w:hAnsiTheme="majorHAnsi" w:cstheme="majorHAnsi"/>
          <w:sz w:val="24"/>
          <w:szCs w:val="24"/>
          <w:lang w:val="it-IT"/>
        </w:rPr>
        <w:t xml:space="preserve"> e di paesaggi colonia</w:t>
      </w:r>
      <w:r w:rsidR="0053707B" w:rsidRPr="004A187E">
        <w:rPr>
          <w:rFonts w:asciiTheme="majorHAnsi" w:hAnsiTheme="majorHAnsi" w:cstheme="majorHAnsi"/>
          <w:sz w:val="24"/>
          <w:szCs w:val="24"/>
          <w:lang w:val="it-IT"/>
        </w:rPr>
        <w:t>l</w:t>
      </w:r>
      <w:r w:rsidR="00E75699" w:rsidRPr="004A187E">
        <w:rPr>
          <w:rFonts w:asciiTheme="majorHAnsi" w:hAnsiTheme="majorHAnsi" w:cstheme="majorHAnsi"/>
          <w:sz w:val="24"/>
          <w:szCs w:val="24"/>
          <w:lang w:val="it-IT"/>
        </w:rPr>
        <w:t>i</w:t>
      </w:r>
      <w:r w:rsidRPr="004A187E">
        <w:rPr>
          <w:rFonts w:asciiTheme="majorHAnsi" w:hAnsiTheme="majorHAnsi" w:cstheme="majorHAnsi"/>
          <w:sz w:val="24"/>
          <w:szCs w:val="24"/>
          <w:lang w:val="it-IT"/>
        </w:rPr>
        <w:t xml:space="preserve"> </w:t>
      </w:r>
      <w:r w:rsidR="00E051A4" w:rsidRPr="004A187E">
        <w:rPr>
          <w:rFonts w:asciiTheme="majorHAnsi" w:hAnsiTheme="majorHAnsi" w:cstheme="majorHAnsi"/>
          <w:sz w:val="24"/>
          <w:szCs w:val="24"/>
          <w:lang w:val="it-IT"/>
        </w:rPr>
        <w:t>acqu</w:t>
      </w:r>
      <w:r w:rsidR="0053707B" w:rsidRPr="004A187E">
        <w:rPr>
          <w:rFonts w:asciiTheme="majorHAnsi" w:hAnsiTheme="majorHAnsi" w:cstheme="majorHAnsi"/>
          <w:sz w:val="24"/>
          <w:szCs w:val="24"/>
          <w:lang w:val="it-IT"/>
        </w:rPr>
        <w:t>i</w:t>
      </w:r>
      <w:r w:rsidR="00E051A4" w:rsidRPr="004A187E">
        <w:rPr>
          <w:rFonts w:asciiTheme="majorHAnsi" w:hAnsiTheme="majorHAnsi" w:cstheme="majorHAnsi"/>
          <w:sz w:val="24"/>
          <w:szCs w:val="24"/>
          <w:lang w:val="it-IT"/>
        </w:rPr>
        <w:t>sita ad Amsterda</w:t>
      </w:r>
      <w:r w:rsidR="00E75699" w:rsidRPr="004A187E">
        <w:rPr>
          <w:rFonts w:asciiTheme="majorHAnsi" w:hAnsiTheme="majorHAnsi" w:cstheme="majorHAnsi"/>
          <w:sz w:val="24"/>
          <w:szCs w:val="24"/>
          <w:lang w:val="it-IT"/>
        </w:rPr>
        <w:t>m</w:t>
      </w:r>
      <w:r w:rsidR="00E051A4" w:rsidRPr="004A187E">
        <w:rPr>
          <w:rFonts w:asciiTheme="majorHAnsi" w:hAnsiTheme="majorHAnsi" w:cstheme="majorHAnsi"/>
          <w:sz w:val="24"/>
          <w:szCs w:val="24"/>
          <w:lang w:val="it-IT"/>
        </w:rPr>
        <w:t xml:space="preserve"> e a Lisbona da Cosimo III</w:t>
      </w:r>
      <w:r w:rsidR="008E1563" w:rsidRPr="004A187E">
        <w:rPr>
          <w:rFonts w:asciiTheme="majorHAnsi" w:hAnsiTheme="majorHAnsi" w:cstheme="majorHAnsi"/>
          <w:sz w:val="24"/>
          <w:szCs w:val="24"/>
          <w:lang w:val="it-IT"/>
        </w:rPr>
        <w:t>,</w:t>
      </w:r>
      <w:r w:rsidR="0053707B" w:rsidRPr="004A187E">
        <w:rPr>
          <w:rFonts w:asciiTheme="majorHAnsi" w:hAnsiTheme="majorHAnsi" w:cstheme="majorHAnsi"/>
          <w:sz w:val="24"/>
          <w:szCs w:val="24"/>
          <w:lang w:val="it-IT"/>
        </w:rPr>
        <w:t xml:space="preserve"> </w:t>
      </w:r>
      <w:r w:rsidR="00563FFF" w:rsidRPr="004A187E">
        <w:rPr>
          <w:rFonts w:asciiTheme="majorHAnsi" w:hAnsiTheme="majorHAnsi" w:cstheme="majorHAnsi"/>
          <w:sz w:val="24"/>
          <w:szCs w:val="24"/>
          <w:lang w:val="it-IT"/>
        </w:rPr>
        <w:t>accompagna</w:t>
      </w:r>
      <w:r w:rsidRPr="004A187E">
        <w:rPr>
          <w:rFonts w:asciiTheme="majorHAnsi" w:hAnsiTheme="majorHAnsi" w:cstheme="majorHAnsi"/>
          <w:sz w:val="24"/>
          <w:szCs w:val="24"/>
          <w:lang w:val="it-IT"/>
        </w:rPr>
        <w:t>ndo le riproduzioni con</w:t>
      </w:r>
      <w:r w:rsidR="00563FFF" w:rsidRPr="004A187E">
        <w:rPr>
          <w:rFonts w:asciiTheme="majorHAnsi" w:hAnsiTheme="majorHAnsi" w:cstheme="majorHAnsi"/>
          <w:sz w:val="24"/>
          <w:szCs w:val="24"/>
          <w:lang w:val="it-IT"/>
        </w:rPr>
        <w:t xml:space="preserve"> una descrizione </w:t>
      </w:r>
      <w:r w:rsidR="00E051A4" w:rsidRPr="004A187E">
        <w:rPr>
          <w:rFonts w:asciiTheme="majorHAnsi" w:hAnsiTheme="majorHAnsi" w:cstheme="majorHAnsi"/>
          <w:sz w:val="24"/>
          <w:szCs w:val="24"/>
          <w:lang w:val="it-IT"/>
        </w:rPr>
        <w:t xml:space="preserve">e analisi </w:t>
      </w:r>
      <w:r w:rsidR="00563FFF" w:rsidRPr="004A187E">
        <w:rPr>
          <w:rFonts w:asciiTheme="majorHAnsi" w:hAnsiTheme="majorHAnsi" w:cstheme="majorHAnsi"/>
          <w:sz w:val="24"/>
          <w:szCs w:val="24"/>
          <w:lang w:val="it-IT"/>
        </w:rPr>
        <w:t>del materiale visuale e testuale</w:t>
      </w:r>
      <w:r w:rsidRPr="004A187E">
        <w:rPr>
          <w:rFonts w:asciiTheme="majorHAnsi" w:hAnsiTheme="majorHAnsi" w:cstheme="majorHAnsi"/>
          <w:sz w:val="24"/>
          <w:szCs w:val="24"/>
          <w:lang w:val="it-IT"/>
        </w:rPr>
        <w:t>, con la t</w:t>
      </w:r>
      <w:r w:rsidR="00563FFF" w:rsidRPr="004A187E">
        <w:rPr>
          <w:rFonts w:asciiTheme="majorHAnsi" w:hAnsiTheme="majorHAnsi" w:cstheme="majorHAnsi"/>
          <w:sz w:val="24"/>
          <w:szCs w:val="24"/>
          <w:lang w:val="it-IT"/>
        </w:rPr>
        <w:t xml:space="preserve">raduzione in italiano e inglese di titoli </w:t>
      </w:r>
      <w:r w:rsidRPr="004A187E">
        <w:rPr>
          <w:rFonts w:asciiTheme="majorHAnsi" w:hAnsiTheme="majorHAnsi" w:cstheme="majorHAnsi"/>
          <w:sz w:val="24"/>
          <w:szCs w:val="24"/>
          <w:lang w:val="it-IT"/>
        </w:rPr>
        <w:t xml:space="preserve">in </w:t>
      </w:r>
      <w:r w:rsidR="0029672E" w:rsidRPr="004A187E">
        <w:rPr>
          <w:rFonts w:asciiTheme="majorHAnsi" w:hAnsiTheme="majorHAnsi" w:cstheme="majorHAnsi"/>
          <w:sz w:val="24"/>
          <w:szCs w:val="24"/>
          <w:lang w:val="it-IT"/>
        </w:rPr>
        <w:t>olandese</w:t>
      </w:r>
      <w:r w:rsidRPr="004A187E">
        <w:rPr>
          <w:rFonts w:asciiTheme="majorHAnsi" w:hAnsiTheme="majorHAnsi" w:cstheme="majorHAnsi"/>
          <w:sz w:val="24"/>
          <w:szCs w:val="24"/>
          <w:lang w:val="it-IT"/>
        </w:rPr>
        <w:t>, spagnolo e portoghese e includendo riferimenti puntuali al contenuto delle legende.</w:t>
      </w:r>
    </w:p>
    <w:p w14:paraId="263D2F3F" w14:textId="72931AF9" w:rsidR="00364319" w:rsidRPr="004A187E" w:rsidRDefault="00364319" w:rsidP="00DB490C">
      <w:pPr>
        <w:spacing w:after="60" w:line="276" w:lineRule="auto"/>
        <w:jc w:val="both"/>
        <w:rPr>
          <w:rFonts w:asciiTheme="majorHAnsi" w:hAnsiTheme="majorHAnsi" w:cstheme="majorHAnsi"/>
          <w:sz w:val="24"/>
          <w:szCs w:val="24"/>
          <w:lang w:val="it-IT"/>
        </w:rPr>
      </w:pPr>
      <w:r w:rsidRPr="004A187E">
        <w:rPr>
          <w:rFonts w:asciiTheme="majorHAnsi" w:hAnsiTheme="majorHAnsi" w:cstheme="majorHAnsi"/>
          <w:sz w:val="24"/>
          <w:szCs w:val="24"/>
          <w:lang w:val="it-IT"/>
        </w:rPr>
        <w:t xml:space="preserve">La descrizione e la localizzazione dei singoli luoghi e regioni rappresentati nelle Carte di Castello </w:t>
      </w:r>
      <w:r w:rsidR="00A01654" w:rsidRPr="004A187E">
        <w:rPr>
          <w:rFonts w:asciiTheme="majorHAnsi" w:hAnsiTheme="majorHAnsi" w:cstheme="majorHAnsi"/>
          <w:sz w:val="24"/>
          <w:szCs w:val="24"/>
          <w:lang w:val="it-IT"/>
        </w:rPr>
        <w:t>sono</w:t>
      </w:r>
      <w:r w:rsidRPr="004A187E">
        <w:rPr>
          <w:rFonts w:asciiTheme="majorHAnsi" w:hAnsiTheme="majorHAnsi" w:cstheme="majorHAnsi"/>
          <w:sz w:val="24"/>
          <w:szCs w:val="24"/>
          <w:lang w:val="it-IT"/>
        </w:rPr>
        <w:t xml:space="preserve"> accompagnate da riflessioni puntuali sul </w:t>
      </w:r>
      <w:r w:rsidR="00563FFF" w:rsidRPr="004A187E">
        <w:rPr>
          <w:rFonts w:asciiTheme="majorHAnsi" w:hAnsiTheme="majorHAnsi" w:cstheme="majorHAnsi"/>
          <w:sz w:val="24"/>
          <w:szCs w:val="24"/>
          <w:lang w:val="it-IT"/>
        </w:rPr>
        <w:t>significato</w:t>
      </w:r>
      <w:r w:rsidR="00442A1D" w:rsidRPr="004A187E">
        <w:rPr>
          <w:rFonts w:asciiTheme="majorHAnsi" w:hAnsiTheme="majorHAnsi" w:cstheme="majorHAnsi"/>
          <w:sz w:val="24"/>
          <w:szCs w:val="24"/>
          <w:lang w:val="it-IT"/>
        </w:rPr>
        <w:t xml:space="preserve"> delle località </w:t>
      </w:r>
      <w:r w:rsidR="007B741D" w:rsidRPr="004A187E">
        <w:rPr>
          <w:rFonts w:asciiTheme="majorHAnsi" w:hAnsiTheme="majorHAnsi" w:cstheme="majorHAnsi"/>
          <w:sz w:val="24"/>
          <w:szCs w:val="24"/>
          <w:lang w:val="it-IT"/>
        </w:rPr>
        <w:t xml:space="preserve">rappresentate </w:t>
      </w:r>
      <w:r w:rsidR="002C22B3" w:rsidRPr="004A187E">
        <w:rPr>
          <w:rFonts w:asciiTheme="majorHAnsi" w:hAnsiTheme="majorHAnsi" w:cstheme="majorHAnsi"/>
          <w:sz w:val="24"/>
          <w:szCs w:val="24"/>
          <w:lang w:val="it-IT"/>
        </w:rPr>
        <w:t>e sul loro ruolo</w:t>
      </w:r>
      <w:r w:rsidR="007B741D" w:rsidRPr="004A187E">
        <w:rPr>
          <w:rFonts w:asciiTheme="majorHAnsi" w:hAnsiTheme="majorHAnsi" w:cstheme="majorHAnsi"/>
          <w:sz w:val="24"/>
          <w:szCs w:val="24"/>
          <w:lang w:val="it-IT"/>
        </w:rPr>
        <w:t xml:space="preserve"> </w:t>
      </w:r>
      <w:r w:rsidRPr="004A187E">
        <w:rPr>
          <w:rFonts w:asciiTheme="majorHAnsi" w:hAnsiTheme="majorHAnsi" w:cstheme="majorHAnsi"/>
          <w:sz w:val="24"/>
          <w:szCs w:val="24"/>
          <w:lang w:val="it-IT"/>
        </w:rPr>
        <w:t>nell</w:t>
      </w:r>
      <w:r w:rsidR="00E75699" w:rsidRPr="004A187E">
        <w:rPr>
          <w:rFonts w:asciiTheme="majorHAnsi" w:hAnsiTheme="majorHAnsi" w:cstheme="majorHAnsi"/>
          <w:sz w:val="24"/>
          <w:szCs w:val="24"/>
          <w:lang w:val="it-IT"/>
        </w:rPr>
        <w:t>e reti economiche globali e nella storia</w:t>
      </w:r>
      <w:r w:rsidRPr="004A187E">
        <w:rPr>
          <w:rFonts w:asciiTheme="majorHAnsi" w:hAnsiTheme="majorHAnsi" w:cstheme="majorHAnsi"/>
          <w:sz w:val="24"/>
          <w:szCs w:val="24"/>
          <w:lang w:val="it-IT"/>
        </w:rPr>
        <w:t>-mondo dell’epoca premoderna</w:t>
      </w:r>
      <w:r w:rsidR="007B741D" w:rsidRPr="004A187E">
        <w:rPr>
          <w:rFonts w:asciiTheme="majorHAnsi" w:hAnsiTheme="majorHAnsi" w:cstheme="majorHAnsi"/>
          <w:sz w:val="24"/>
          <w:szCs w:val="24"/>
          <w:lang w:val="it-IT"/>
        </w:rPr>
        <w:t xml:space="preserve">. Essenziale in questa analisi </w:t>
      </w:r>
      <w:r w:rsidRPr="004A187E">
        <w:rPr>
          <w:rFonts w:asciiTheme="majorHAnsi" w:hAnsiTheme="majorHAnsi" w:cstheme="majorHAnsi"/>
          <w:sz w:val="24"/>
          <w:szCs w:val="24"/>
          <w:lang w:val="it-IT"/>
        </w:rPr>
        <w:t xml:space="preserve">è </w:t>
      </w:r>
      <w:r w:rsidR="007B741D" w:rsidRPr="004A187E">
        <w:rPr>
          <w:rFonts w:asciiTheme="majorHAnsi" w:hAnsiTheme="majorHAnsi" w:cstheme="majorHAnsi"/>
          <w:sz w:val="24"/>
          <w:szCs w:val="24"/>
          <w:lang w:val="it-IT"/>
        </w:rPr>
        <w:t>la riflessione critica sulle forme di rappresentazione</w:t>
      </w:r>
      <w:r w:rsidR="008E1749" w:rsidRPr="004A187E">
        <w:rPr>
          <w:rFonts w:asciiTheme="majorHAnsi" w:hAnsiTheme="majorHAnsi" w:cstheme="majorHAnsi"/>
          <w:sz w:val="24"/>
          <w:szCs w:val="24"/>
          <w:lang w:val="it-IT"/>
        </w:rPr>
        <w:t xml:space="preserve"> </w:t>
      </w:r>
      <w:r w:rsidR="007B741D" w:rsidRPr="004A187E">
        <w:rPr>
          <w:rFonts w:asciiTheme="majorHAnsi" w:hAnsiTheme="majorHAnsi" w:cstheme="majorHAnsi"/>
          <w:sz w:val="24"/>
          <w:szCs w:val="24"/>
          <w:lang w:val="it-IT"/>
        </w:rPr>
        <w:t xml:space="preserve">e sugli “sguardi globali” </w:t>
      </w:r>
      <w:r w:rsidR="002C22B3" w:rsidRPr="004A187E">
        <w:rPr>
          <w:rFonts w:asciiTheme="majorHAnsi" w:hAnsiTheme="majorHAnsi" w:cstheme="majorHAnsi"/>
          <w:sz w:val="24"/>
          <w:szCs w:val="24"/>
          <w:lang w:val="it-IT"/>
        </w:rPr>
        <w:t>che colgono</w:t>
      </w:r>
      <w:r w:rsidR="007B741D" w:rsidRPr="004A187E">
        <w:rPr>
          <w:rFonts w:asciiTheme="majorHAnsi" w:hAnsiTheme="majorHAnsi" w:cstheme="majorHAnsi"/>
          <w:sz w:val="24"/>
          <w:szCs w:val="24"/>
          <w:lang w:val="it-IT"/>
        </w:rPr>
        <w:t xml:space="preserve"> città e territori coloniali portoghesi, olandesi e spagnoli,</w:t>
      </w:r>
      <w:r w:rsidR="008E1749" w:rsidRPr="004A187E">
        <w:rPr>
          <w:rFonts w:asciiTheme="majorHAnsi" w:hAnsiTheme="majorHAnsi" w:cstheme="majorHAnsi"/>
          <w:sz w:val="24"/>
          <w:szCs w:val="24"/>
          <w:lang w:val="it-IT"/>
        </w:rPr>
        <w:t xml:space="preserve"> </w:t>
      </w:r>
      <w:r w:rsidR="007B741D" w:rsidRPr="004A187E">
        <w:rPr>
          <w:rFonts w:asciiTheme="majorHAnsi" w:hAnsiTheme="majorHAnsi" w:cstheme="majorHAnsi"/>
          <w:sz w:val="24"/>
          <w:szCs w:val="24"/>
          <w:lang w:val="it-IT"/>
        </w:rPr>
        <w:t>pervasi</w:t>
      </w:r>
      <w:r w:rsidRPr="004A187E">
        <w:rPr>
          <w:rFonts w:asciiTheme="majorHAnsi" w:hAnsiTheme="majorHAnsi" w:cstheme="majorHAnsi"/>
          <w:sz w:val="24"/>
          <w:szCs w:val="24"/>
          <w:lang w:val="it-IT"/>
        </w:rPr>
        <w:t xml:space="preserve"> da</w:t>
      </w:r>
      <w:r w:rsidR="008E1749" w:rsidRPr="004A187E">
        <w:rPr>
          <w:rFonts w:asciiTheme="majorHAnsi" w:hAnsiTheme="majorHAnsi" w:cstheme="majorHAnsi"/>
          <w:sz w:val="24"/>
          <w:szCs w:val="24"/>
          <w:lang w:val="it-IT"/>
        </w:rPr>
        <w:t xml:space="preserve"> violenza</w:t>
      </w:r>
      <w:r w:rsidR="00E051A4" w:rsidRPr="004A187E">
        <w:rPr>
          <w:rFonts w:asciiTheme="majorHAnsi" w:hAnsiTheme="majorHAnsi" w:cstheme="majorHAnsi"/>
          <w:sz w:val="24"/>
          <w:szCs w:val="24"/>
          <w:lang w:val="it-IT"/>
        </w:rPr>
        <w:t xml:space="preserve"> </w:t>
      </w:r>
      <w:r w:rsidR="007B741D" w:rsidRPr="004A187E">
        <w:rPr>
          <w:rFonts w:asciiTheme="majorHAnsi" w:hAnsiTheme="majorHAnsi" w:cstheme="majorHAnsi"/>
          <w:sz w:val="24"/>
          <w:szCs w:val="24"/>
          <w:lang w:val="it-IT"/>
        </w:rPr>
        <w:t xml:space="preserve">e </w:t>
      </w:r>
      <w:r w:rsidR="002C22B3" w:rsidRPr="004A187E">
        <w:rPr>
          <w:rFonts w:asciiTheme="majorHAnsi" w:hAnsiTheme="majorHAnsi" w:cstheme="majorHAnsi"/>
          <w:sz w:val="24"/>
          <w:szCs w:val="24"/>
          <w:lang w:val="it-IT"/>
        </w:rPr>
        <w:t xml:space="preserve">che sono </w:t>
      </w:r>
      <w:r w:rsidR="007B741D" w:rsidRPr="004A187E">
        <w:rPr>
          <w:rFonts w:asciiTheme="majorHAnsi" w:hAnsiTheme="majorHAnsi" w:cstheme="majorHAnsi"/>
          <w:sz w:val="24"/>
          <w:szCs w:val="24"/>
          <w:lang w:val="it-IT"/>
        </w:rPr>
        <w:t xml:space="preserve">modellati sugli </w:t>
      </w:r>
      <w:r w:rsidR="008E1749" w:rsidRPr="004A187E">
        <w:rPr>
          <w:rFonts w:asciiTheme="majorHAnsi" w:hAnsiTheme="majorHAnsi" w:cstheme="majorHAnsi"/>
          <w:sz w:val="24"/>
          <w:szCs w:val="24"/>
          <w:lang w:val="it-IT"/>
        </w:rPr>
        <w:t>interessi commerciali</w:t>
      </w:r>
      <w:r w:rsidR="007B741D" w:rsidRPr="004A187E">
        <w:rPr>
          <w:rFonts w:asciiTheme="majorHAnsi" w:hAnsiTheme="majorHAnsi" w:cstheme="majorHAnsi"/>
          <w:sz w:val="24"/>
          <w:szCs w:val="24"/>
          <w:lang w:val="it-IT"/>
        </w:rPr>
        <w:t xml:space="preserve"> degli </w:t>
      </w:r>
      <w:proofErr w:type="gramStart"/>
      <w:r w:rsidR="007B741D" w:rsidRPr="004A187E">
        <w:rPr>
          <w:rFonts w:asciiTheme="majorHAnsi" w:hAnsiTheme="majorHAnsi" w:cstheme="majorHAnsi"/>
          <w:sz w:val="24"/>
          <w:szCs w:val="24"/>
          <w:lang w:val="it-IT"/>
        </w:rPr>
        <w:t>imperi</w:t>
      </w:r>
      <w:proofErr w:type="gramEnd"/>
      <w:r w:rsidR="007B741D" w:rsidRPr="004A187E">
        <w:rPr>
          <w:rFonts w:asciiTheme="majorHAnsi" w:hAnsiTheme="majorHAnsi" w:cstheme="majorHAnsi"/>
          <w:sz w:val="24"/>
          <w:szCs w:val="24"/>
          <w:lang w:val="it-IT"/>
        </w:rPr>
        <w:t xml:space="preserve"> europei</w:t>
      </w:r>
      <w:r w:rsidR="008E1749" w:rsidRPr="004A187E">
        <w:rPr>
          <w:rFonts w:asciiTheme="majorHAnsi" w:hAnsiTheme="majorHAnsi" w:cstheme="majorHAnsi"/>
          <w:sz w:val="24"/>
          <w:szCs w:val="24"/>
          <w:lang w:val="it-IT"/>
        </w:rPr>
        <w:t>.</w:t>
      </w:r>
    </w:p>
    <w:p w14:paraId="144A4A19" w14:textId="77777777" w:rsidR="00DF0AFA" w:rsidRPr="004A187E" w:rsidRDefault="00364319" w:rsidP="00DB490C">
      <w:pPr>
        <w:spacing w:after="60" w:line="276" w:lineRule="auto"/>
        <w:jc w:val="both"/>
        <w:rPr>
          <w:rFonts w:asciiTheme="majorHAnsi" w:hAnsiTheme="majorHAnsi" w:cstheme="majorHAnsi"/>
          <w:sz w:val="24"/>
          <w:szCs w:val="24"/>
          <w:lang w:val="it-IT"/>
        </w:rPr>
      </w:pPr>
      <w:r w:rsidRPr="004A187E">
        <w:rPr>
          <w:rFonts w:asciiTheme="majorHAnsi" w:hAnsiTheme="majorHAnsi" w:cstheme="majorHAnsi"/>
          <w:sz w:val="24"/>
          <w:szCs w:val="24"/>
          <w:lang w:val="it-IT"/>
        </w:rPr>
        <w:t>Il p</w:t>
      </w:r>
      <w:r w:rsidR="008E1749" w:rsidRPr="004A187E">
        <w:rPr>
          <w:rFonts w:asciiTheme="majorHAnsi" w:hAnsiTheme="majorHAnsi" w:cstheme="majorHAnsi"/>
          <w:sz w:val="24"/>
          <w:szCs w:val="24"/>
          <w:lang w:val="it-IT"/>
        </w:rPr>
        <w:t xml:space="preserve">rocesso di contestualizzazione </w:t>
      </w:r>
      <w:r w:rsidRPr="004A187E">
        <w:rPr>
          <w:rFonts w:asciiTheme="majorHAnsi" w:hAnsiTheme="majorHAnsi" w:cstheme="majorHAnsi"/>
          <w:sz w:val="24"/>
          <w:szCs w:val="24"/>
          <w:lang w:val="it-IT"/>
        </w:rPr>
        <w:t xml:space="preserve">intrapreso nella descrizione delle singole carte viene </w:t>
      </w:r>
      <w:r w:rsidR="008E1749" w:rsidRPr="004A187E">
        <w:rPr>
          <w:rFonts w:asciiTheme="majorHAnsi" w:hAnsiTheme="majorHAnsi" w:cstheme="majorHAnsi"/>
          <w:sz w:val="24"/>
          <w:szCs w:val="24"/>
          <w:lang w:val="it-IT"/>
        </w:rPr>
        <w:t>completato da</w:t>
      </w:r>
      <w:r w:rsidRPr="004A187E">
        <w:rPr>
          <w:rFonts w:asciiTheme="majorHAnsi" w:hAnsiTheme="majorHAnsi" w:cstheme="majorHAnsi"/>
          <w:sz w:val="24"/>
          <w:szCs w:val="24"/>
          <w:lang w:val="it-IT"/>
        </w:rPr>
        <w:t xml:space="preserve"> una serie </w:t>
      </w:r>
      <w:r w:rsidR="008E1749" w:rsidRPr="004A187E">
        <w:rPr>
          <w:rFonts w:asciiTheme="majorHAnsi" w:hAnsiTheme="majorHAnsi" w:cstheme="majorHAnsi"/>
          <w:sz w:val="24"/>
          <w:szCs w:val="24"/>
          <w:lang w:val="it-IT"/>
        </w:rPr>
        <w:t xml:space="preserve">saggi </w:t>
      </w:r>
      <w:r w:rsidRPr="004A187E">
        <w:rPr>
          <w:rFonts w:asciiTheme="majorHAnsi" w:hAnsiTheme="majorHAnsi" w:cstheme="majorHAnsi"/>
          <w:sz w:val="24"/>
          <w:szCs w:val="24"/>
          <w:lang w:val="it-IT"/>
        </w:rPr>
        <w:t xml:space="preserve">e di schede </w:t>
      </w:r>
      <w:r w:rsidR="008E1749" w:rsidRPr="004A187E">
        <w:rPr>
          <w:rFonts w:asciiTheme="majorHAnsi" w:hAnsiTheme="majorHAnsi" w:cstheme="majorHAnsi"/>
          <w:sz w:val="24"/>
          <w:szCs w:val="24"/>
          <w:lang w:val="it-IT"/>
        </w:rPr>
        <w:t>che presentano la personalità di Cosimo III</w:t>
      </w:r>
      <w:r w:rsidRPr="004A187E">
        <w:rPr>
          <w:rFonts w:asciiTheme="majorHAnsi" w:hAnsiTheme="majorHAnsi" w:cstheme="majorHAnsi"/>
          <w:sz w:val="24"/>
          <w:szCs w:val="24"/>
          <w:lang w:val="it-IT"/>
        </w:rPr>
        <w:t xml:space="preserve"> e il suo interesse per la cosmografia e la collezione di materiale cartografico</w:t>
      </w:r>
      <w:r w:rsidR="008E1749" w:rsidRPr="004A187E">
        <w:rPr>
          <w:rFonts w:asciiTheme="majorHAnsi" w:hAnsiTheme="majorHAnsi" w:cstheme="majorHAnsi"/>
          <w:sz w:val="24"/>
          <w:szCs w:val="24"/>
          <w:lang w:val="it-IT"/>
        </w:rPr>
        <w:t xml:space="preserve">, </w:t>
      </w:r>
      <w:r w:rsidRPr="004A187E">
        <w:rPr>
          <w:rFonts w:asciiTheme="majorHAnsi" w:hAnsiTheme="majorHAnsi" w:cstheme="majorHAnsi"/>
          <w:sz w:val="24"/>
          <w:szCs w:val="24"/>
          <w:lang w:val="it-IT"/>
        </w:rPr>
        <w:t>descrivono le fonti e le tappe fondamentali del</w:t>
      </w:r>
      <w:r w:rsidR="008E1749" w:rsidRPr="004A187E">
        <w:rPr>
          <w:rFonts w:asciiTheme="majorHAnsi" w:hAnsiTheme="majorHAnsi" w:cstheme="majorHAnsi"/>
          <w:sz w:val="24"/>
          <w:szCs w:val="24"/>
          <w:lang w:val="it-IT"/>
        </w:rPr>
        <w:t xml:space="preserve"> suo viaggio nei Paesi Bassi e </w:t>
      </w:r>
      <w:r w:rsidRPr="004A187E">
        <w:rPr>
          <w:rFonts w:asciiTheme="majorHAnsi" w:hAnsiTheme="majorHAnsi" w:cstheme="majorHAnsi"/>
          <w:sz w:val="24"/>
          <w:szCs w:val="24"/>
          <w:lang w:val="it-IT"/>
        </w:rPr>
        <w:t>ricostruiscono</w:t>
      </w:r>
      <w:r w:rsidR="008E1749" w:rsidRPr="004A187E">
        <w:rPr>
          <w:rFonts w:asciiTheme="majorHAnsi" w:hAnsiTheme="majorHAnsi" w:cstheme="majorHAnsi"/>
          <w:sz w:val="24"/>
          <w:szCs w:val="24"/>
          <w:lang w:val="it-IT"/>
        </w:rPr>
        <w:t xml:space="preserve"> </w:t>
      </w:r>
      <w:r w:rsidRPr="004A187E">
        <w:rPr>
          <w:rFonts w:asciiTheme="majorHAnsi" w:hAnsiTheme="majorHAnsi" w:cstheme="majorHAnsi"/>
          <w:sz w:val="24"/>
          <w:szCs w:val="24"/>
          <w:lang w:val="it-IT"/>
        </w:rPr>
        <w:t>la presenza della collezione cartografica acquistata nei Paesi Bassi e in Portogallo nel</w:t>
      </w:r>
      <w:r w:rsidR="008E1749" w:rsidRPr="004A187E">
        <w:rPr>
          <w:rFonts w:asciiTheme="majorHAnsi" w:hAnsiTheme="majorHAnsi" w:cstheme="majorHAnsi"/>
          <w:sz w:val="24"/>
          <w:szCs w:val="24"/>
          <w:lang w:val="it-IT"/>
        </w:rPr>
        <w:t>la Villa</w:t>
      </w:r>
      <w:r w:rsidRPr="004A187E">
        <w:rPr>
          <w:rFonts w:asciiTheme="majorHAnsi" w:hAnsiTheme="majorHAnsi" w:cstheme="majorHAnsi"/>
          <w:sz w:val="24"/>
          <w:szCs w:val="24"/>
          <w:lang w:val="it-IT"/>
        </w:rPr>
        <w:t xml:space="preserve"> Medicea</w:t>
      </w:r>
      <w:r w:rsidR="008E1749" w:rsidRPr="004A187E">
        <w:rPr>
          <w:rFonts w:asciiTheme="majorHAnsi" w:hAnsiTheme="majorHAnsi" w:cstheme="majorHAnsi"/>
          <w:sz w:val="24"/>
          <w:szCs w:val="24"/>
          <w:lang w:val="it-IT"/>
        </w:rPr>
        <w:t xml:space="preserve"> di Castello</w:t>
      </w:r>
      <w:r w:rsidRPr="004A187E">
        <w:rPr>
          <w:rFonts w:asciiTheme="majorHAnsi" w:hAnsiTheme="majorHAnsi" w:cstheme="majorHAnsi"/>
          <w:sz w:val="24"/>
          <w:szCs w:val="24"/>
          <w:lang w:val="it-IT"/>
        </w:rPr>
        <w:t>. Viene prestata anche attenzione al legame tra Cosimo III e l’</w:t>
      </w:r>
      <w:r w:rsidR="008E1749" w:rsidRPr="004A187E">
        <w:rPr>
          <w:rFonts w:asciiTheme="majorHAnsi" w:hAnsiTheme="majorHAnsi" w:cstheme="majorHAnsi"/>
          <w:sz w:val="24"/>
          <w:szCs w:val="24"/>
          <w:lang w:val="it-IT"/>
        </w:rPr>
        <w:t>Accademia della Crusca</w:t>
      </w:r>
      <w:r w:rsidRPr="004A187E">
        <w:rPr>
          <w:rFonts w:asciiTheme="majorHAnsi" w:hAnsiTheme="majorHAnsi" w:cstheme="majorHAnsi"/>
          <w:sz w:val="24"/>
          <w:szCs w:val="24"/>
          <w:lang w:val="it-IT"/>
        </w:rPr>
        <w:t>, ora sita nella Villa di Castello</w:t>
      </w:r>
      <w:r w:rsidR="008E1749" w:rsidRPr="004A187E">
        <w:rPr>
          <w:rFonts w:asciiTheme="majorHAnsi" w:hAnsiTheme="majorHAnsi" w:cstheme="majorHAnsi"/>
          <w:sz w:val="24"/>
          <w:szCs w:val="24"/>
          <w:lang w:val="it-IT"/>
        </w:rPr>
        <w:t xml:space="preserve">, un legame che non è </w:t>
      </w:r>
      <w:r w:rsidRPr="004A187E">
        <w:rPr>
          <w:rFonts w:asciiTheme="majorHAnsi" w:hAnsiTheme="majorHAnsi" w:cstheme="majorHAnsi"/>
          <w:sz w:val="24"/>
          <w:szCs w:val="24"/>
          <w:lang w:val="it-IT"/>
        </w:rPr>
        <w:t>puramente</w:t>
      </w:r>
      <w:r w:rsidR="008E1749" w:rsidRPr="004A187E">
        <w:rPr>
          <w:rFonts w:asciiTheme="majorHAnsi" w:hAnsiTheme="majorHAnsi" w:cstheme="majorHAnsi"/>
          <w:sz w:val="24"/>
          <w:szCs w:val="24"/>
          <w:lang w:val="it-IT"/>
        </w:rPr>
        <w:t xml:space="preserve"> casuale ma si è rivelato molto più profondo e </w:t>
      </w:r>
      <w:r w:rsidR="008E1749" w:rsidRPr="004A187E">
        <w:rPr>
          <w:rFonts w:asciiTheme="majorHAnsi" w:hAnsiTheme="majorHAnsi" w:cstheme="majorHAnsi"/>
          <w:sz w:val="24"/>
          <w:szCs w:val="24"/>
          <w:lang w:val="it-IT"/>
        </w:rPr>
        <w:lastRenderedPageBreak/>
        <w:t xml:space="preserve">rivelatorio delle attività intraprese </w:t>
      </w:r>
      <w:r w:rsidRPr="004A187E">
        <w:rPr>
          <w:rFonts w:asciiTheme="majorHAnsi" w:hAnsiTheme="majorHAnsi" w:cstheme="majorHAnsi"/>
          <w:sz w:val="24"/>
          <w:szCs w:val="24"/>
          <w:lang w:val="it-IT"/>
        </w:rPr>
        <w:t xml:space="preserve">e degli interessi culturali </w:t>
      </w:r>
      <w:r w:rsidR="008E1749" w:rsidRPr="004A187E">
        <w:rPr>
          <w:rFonts w:asciiTheme="majorHAnsi" w:hAnsiTheme="majorHAnsi" w:cstheme="majorHAnsi"/>
          <w:sz w:val="24"/>
          <w:szCs w:val="24"/>
          <w:lang w:val="it-IT"/>
        </w:rPr>
        <w:t>d</w:t>
      </w:r>
      <w:r w:rsidRPr="004A187E">
        <w:rPr>
          <w:rFonts w:asciiTheme="majorHAnsi" w:hAnsiTheme="majorHAnsi" w:cstheme="majorHAnsi"/>
          <w:sz w:val="24"/>
          <w:szCs w:val="24"/>
          <w:lang w:val="it-IT"/>
        </w:rPr>
        <w:t>el Granduca</w:t>
      </w:r>
      <w:r w:rsidR="007B741D" w:rsidRPr="004A187E">
        <w:rPr>
          <w:rFonts w:asciiTheme="majorHAnsi" w:hAnsiTheme="majorHAnsi" w:cstheme="majorHAnsi"/>
          <w:sz w:val="24"/>
          <w:szCs w:val="24"/>
          <w:lang w:val="it-IT"/>
        </w:rPr>
        <w:t>, che promosse la pubblicazione della terza edizione del Vocabolario, di cu</w:t>
      </w:r>
      <w:r w:rsidR="0053707B" w:rsidRPr="004A187E">
        <w:rPr>
          <w:rFonts w:asciiTheme="majorHAnsi" w:hAnsiTheme="majorHAnsi" w:cstheme="majorHAnsi"/>
          <w:sz w:val="24"/>
          <w:szCs w:val="24"/>
          <w:lang w:val="it-IT"/>
        </w:rPr>
        <w:t>i</w:t>
      </w:r>
      <w:r w:rsidR="007B741D" w:rsidRPr="004A187E">
        <w:rPr>
          <w:rFonts w:asciiTheme="majorHAnsi" w:hAnsiTheme="majorHAnsi" w:cstheme="majorHAnsi"/>
          <w:sz w:val="24"/>
          <w:szCs w:val="24"/>
          <w:lang w:val="it-IT"/>
        </w:rPr>
        <w:t xml:space="preserve"> </w:t>
      </w:r>
      <w:r w:rsidR="0053707B" w:rsidRPr="004A187E">
        <w:rPr>
          <w:rFonts w:asciiTheme="majorHAnsi" w:hAnsiTheme="majorHAnsi" w:cstheme="majorHAnsi"/>
          <w:sz w:val="24"/>
          <w:szCs w:val="24"/>
          <w:lang w:val="it-IT"/>
        </w:rPr>
        <w:t>è</w:t>
      </w:r>
      <w:r w:rsidR="007B741D" w:rsidRPr="004A187E">
        <w:rPr>
          <w:rFonts w:asciiTheme="majorHAnsi" w:hAnsiTheme="majorHAnsi" w:cstheme="majorHAnsi"/>
          <w:sz w:val="24"/>
          <w:szCs w:val="24"/>
          <w:lang w:val="it-IT"/>
        </w:rPr>
        <w:t xml:space="preserve"> dedicatario, nel 1691</w:t>
      </w:r>
      <w:r w:rsidR="008E1749" w:rsidRPr="004A187E">
        <w:rPr>
          <w:rFonts w:asciiTheme="majorHAnsi" w:hAnsiTheme="majorHAnsi" w:cstheme="majorHAnsi"/>
          <w:sz w:val="24"/>
          <w:szCs w:val="24"/>
          <w:lang w:val="it-IT"/>
        </w:rPr>
        <w:t>.</w:t>
      </w:r>
    </w:p>
    <w:p w14:paraId="01095C21" w14:textId="77777777" w:rsidR="006B6BEB" w:rsidRPr="004A187E" w:rsidRDefault="00DF0AFA" w:rsidP="00DB490C">
      <w:pPr>
        <w:spacing w:after="60" w:line="276" w:lineRule="auto"/>
        <w:jc w:val="both"/>
        <w:rPr>
          <w:rFonts w:asciiTheme="majorHAnsi" w:eastAsia="Calibri" w:hAnsiTheme="majorHAnsi" w:cstheme="majorHAnsi"/>
          <w:sz w:val="24"/>
          <w:szCs w:val="24"/>
          <w:lang w:val="it-IT"/>
        </w:rPr>
      </w:pPr>
      <w:r w:rsidRPr="004A187E">
        <w:rPr>
          <w:rFonts w:asciiTheme="majorHAnsi" w:hAnsiTheme="majorHAnsi" w:cstheme="majorHAnsi"/>
          <w:sz w:val="24"/>
          <w:szCs w:val="24"/>
          <w:lang w:val="it-IT"/>
        </w:rPr>
        <w:t xml:space="preserve">Il catalogo riproduce </w:t>
      </w:r>
      <w:r w:rsidRPr="004A187E">
        <w:rPr>
          <w:rFonts w:asciiTheme="majorHAnsi" w:eastAsia="Calibri" w:hAnsiTheme="majorHAnsi" w:cstheme="majorHAnsi"/>
          <w:sz w:val="24"/>
          <w:szCs w:val="24"/>
          <w:lang w:val="it-IT"/>
        </w:rPr>
        <w:t>a stampa la digitalizzazione ad alta risoluzione dell’intero corpus delle Carte di Castello</w:t>
      </w:r>
      <w:r w:rsidR="005949BE" w:rsidRPr="004A187E">
        <w:rPr>
          <w:rFonts w:asciiTheme="majorHAnsi" w:eastAsia="Calibri" w:hAnsiTheme="majorHAnsi" w:cstheme="majorHAnsi"/>
          <w:sz w:val="24"/>
          <w:szCs w:val="24"/>
          <w:lang w:val="it-IT"/>
        </w:rPr>
        <w:t>. L</w:t>
      </w:r>
      <w:r w:rsidRPr="004A187E">
        <w:rPr>
          <w:rFonts w:asciiTheme="majorHAnsi" w:eastAsia="Calibri" w:hAnsiTheme="majorHAnsi" w:cstheme="majorHAnsi"/>
          <w:sz w:val="24"/>
          <w:szCs w:val="24"/>
          <w:lang w:val="it-IT"/>
        </w:rPr>
        <w:t xml:space="preserve">e </w:t>
      </w:r>
      <w:r w:rsidR="005949BE" w:rsidRPr="004A187E">
        <w:rPr>
          <w:rFonts w:asciiTheme="majorHAnsi" w:eastAsia="Calibri" w:hAnsiTheme="majorHAnsi" w:cstheme="majorHAnsi"/>
          <w:sz w:val="24"/>
          <w:szCs w:val="24"/>
          <w:lang w:val="it-IT"/>
        </w:rPr>
        <w:t xml:space="preserve">immagini digitali sono state </w:t>
      </w:r>
      <w:proofErr w:type="spellStart"/>
      <w:r w:rsidRPr="004A187E">
        <w:rPr>
          <w:rFonts w:asciiTheme="majorHAnsi" w:eastAsia="Calibri" w:hAnsiTheme="majorHAnsi" w:cstheme="majorHAnsi"/>
          <w:sz w:val="24"/>
          <w:szCs w:val="24"/>
          <w:lang w:val="it-IT"/>
        </w:rPr>
        <w:t>geor</w:t>
      </w:r>
      <w:r w:rsidR="005949BE" w:rsidRPr="004A187E">
        <w:rPr>
          <w:rFonts w:asciiTheme="majorHAnsi" w:eastAsia="Calibri" w:hAnsiTheme="majorHAnsi" w:cstheme="majorHAnsi"/>
          <w:sz w:val="24"/>
          <w:szCs w:val="24"/>
          <w:lang w:val="it-IT"/>
        </w:rPr>
        <w:t>eferenziate</w:t>
      </w:r>
      <w:proofErr w:type="spellEnd"/>
      <w:r w:rsidR="005949BE" w:rsidRPr="004A187E">
        <w:rPr>
          <w:rFonts w:asciiTheme="majorHAnsi" w:eastAsia="Calibri" w:hAnsiTheme="majorHAnsi" w:cstheme="majorHAnsi"/>
          <w:sz w:val="24"/>
          <w:szCs w:val="24"/>
          <w:lang w:val="it-IT"/>
        </w:rPr>
        <w:t xml:space="preserve"> e sono disponibili </w:t>
      </w:r>
      <w:r w:rsidRPr="004A187E">
        <w:rPr>
          <w:rFonts w:asciiTheme="majorHAnsi" w:eastAsia="Calibri" w:hAnsiTheme="majorHAnsi" w:cstheme="majorHAnsi"/>
          <w:sz w:val="24"/>
          <w:szCs w:val="24"/>
          <w:lang w:val="it-IT"/>
        </w:rPr>
        <w:t xml:space="preserve">attraverso un portale da noi allestito </w:t>
      </w:r>
      <w:r w:rsidR="005949BE" w:rsidRPr="004A187E">
        <w:rPr>
          <w:rFonts w:asciiTheme="majorHAnsi" w:eastAsia="Calibri" w:hAnsiTheme="majorHAnsi" w:cstheme="majorHAnsi"/>
          <w:sz w:val="24"/>
          <w:szCs w:val="24"/>
          <w:lang w:val="it-IT"/>
        </w:rPr>
        <w:t xml:space="preserve">in collaborazione con </w:t>
      </w:r>
      <w:r w:rsidRPr="004A187E">
        <w:rPr>
          <w:rFonts w:asciiTheme="majorHAnsi" w:eastAsia="Calibri" w:hAnsiTheme="majorHAnsi" w:cstheme="majorHAnsi"/>
          <w:sz w:val="24"/>
          <w:szCs w:val="24"/>
          <w:lang w:val="it-IT"/>
        </w:rPr>
        <w:t xml:space="preserve">il dipartimento di Digital </w:t>
      </w:r>
      <w:proofErr w:type="spellStart"/>
      <w:r w:rsidRPr="004A187E">
        <w:rPr>
          <w:rFonts w:asciiTheme="majorHAnsi" w:eastAsia="Calibri" w:hAnsiTheme="majorHAnsi" w:cstheme="majorHAnsi"/>
          <w:sz w:val="24"/>
          <w:szCs w:val="24"/>
          <w:lang w:val="it-IT"/>
        </w:rPr>
        <w:t>Humanities</w:t>
      </w:r>
      <w:proofErr w:type="spellEnd"/>
      <w:r w:rsidRPr="004A187E">
        <w:rPr>
          <w:rFonts w:asciiTheme="majorHAnsi" w:eastAsia="Calibri" w:hAnsiTheme="majorHAnsi" w:cstheme="majorHAnsi"/>
          <w:sz w:val="24"/>
          <w:szCs w:val="24"/>
          <w:lang w:val="it-IT"/>
        </w:rPr>
        <w:t xml:space="preserve"> </w:t>
      </w:r>
      <w:proofErr w:type="spellStart"/>
      <w:r w:rsidRPr="004A187E">
        <w:rPr>
          <w:rFonts w:asciiTheme="majorHAnsi" w:eastAsia="Calibri" w:hAnsiTheme="majorHAnsi" w:cstheme="majorHAnsi"/>
          <w:sz w:val="24"/>
          <w:szCs w:val="24"/>
          <w:lang w:val="it-IT"/>
        </w:rPr>
        <w:t>dll’Università</w:t>
      </w:r>
      <w:proofErr w:type="spellEnd"/>
      <w:r w:rsidRPr="004A187E">
        <w:rPr>
          <w:rFonts w:asciiTheme="majorHAnsi" w:eastAsia="Calibri" w:hAnsiTheme="majorHAnsi" w:cstheme="majorHAnsi"/>
          <w:sz w:val="24"/>
          <w:szCs w:val="24"/>
          <w:lang w:val="it-IT"/>
        </w:rPr>
        <w:t xml:space="preserve"> di Groningen</w:t>
      </w:r>
      <w:r w:rsidR="006B6BEB" w:rsidRPr="004A187E">
        <w:rPr>
          <w:rFonts w:asciiTheme="majorHAnsi" w:eastAsia="Calibri" w:hAnsiTheme="majorHAnsi" w:cstheme="majorHAnsi"/>
          <w:sz w:val="24"/>
          <w:szCs w:val="24"/>
          <w:lang w:val="it-IT"/>
        </w:rPr>
        <w:t xml:space="preserve"> </w:t>
      </w:r>
      <w:r w:rsidR="002C22B3" w:rsidRPr="004A187E">
        <w:rPr>
          <w:rFonts w:asciiTheme="majorHAnsi" w:eastAsia="Calibri" w:hAnsiTheme="majorHAnsi" w:cstheme="majorHAnsi"/>
          <w:sz w:val="24"/>
          <w:szCs w:val="24"/>
          <w:lang w:val="it-IT"/>
        </w:rPr>
        <w:t>–</w:t>
      </w:r>
      <w:r w:rsidR="006B6BEB" w:rsidRPr="004A187E">
        <w:rPr>
          <w:rFonts w:asciiTheme="majorHAnsi" w:eastAsia="Calibri" w:hAnsiTheme="majorHAnsi" w:cstheme="majorHAnsi"/>
          <w:sz w:val="24"/>
          <w:szCs w:val="24"/>
          <w:lang w:val="it-IT"/>
        </w:rPr>
        <w:t xml:space="preserve"> </w:t>
      </w:r>
      <w:r w:rsidR="002C22B3" w:rsidRPr="004A187E">
        <w:rPr>
          <w:rFonts w:asciiTheme="majorHAnsi" w:eastAsia="Calibri" w:hAnsiTheme="majorHAnsi" w:cstheme="majorHAnsi"/>
          <w:sz w:val="24"/>
          <w:szCs w:val="24"/>
          <w:lang w:val="it-IT"/>
        </w:rPr>
        <w:t>&lt;</w:t>
      </w:r>
      <w:r w:rsidR="006B6BEB" w:rsidRPr="004A187E">
        <w:rPr>
          <w:rFonts w:asciiTheme="majorHAnsi" w:eastAsia="Calibri" w:hAnsiTheme="majorHAnsi" w:cstheme="majorHAnsi"/>
          <w:sz w:val="24"/>
          <w:szCs w:val="24"/>
          <w:lang w:val="it-IT"/>
        </w:rPr>
        <w:t>www.theglobaleye.edu</w:t>
      </w:r>
      <w:r w:rsidR="002C22B3" w:rsidRPr="004A187E">
        <w:rPr>
          <w:rFonts w:asciiTheme="majorHAnsi" w:eastAsia="Calibri" w:hAnsiTheme="majorHAnsi" w:cstheme="majorHAnsi"/>
          <w:sz w:val="24"/>
          <w:szCs w:val="24"/>
          <w:lang w:val="it-IT"/>
        </w:rPr>
        <w:t>&gt;</w:t>
      </w:r>
      <w:r w:rsidR="006B6BEB" w:rsidRPr="004A187E">
        <w:rPr>
          <w:rFonts w:asciiTheme="majorHAnsi" w:eastAsia="Calibri" w:hAnsiTheme="majorHAnsi" w:cstheme="majorHAnsi"/>
          <w:sz w:val="24"/>
          <w:szCs w:val="24"/>
          <w:lang w:val="it-IT"/>
        </w:rPr>
        <w:t xml:space="preserve"> –</w:t>
      </w:r>
      <w:r w:rsidRPr="004A187E">
        <w:rPr>
          <w:rFonts w:asciiTheme="majorHAnsi" w:eastAsia="Calibri" w:hAnsiTheme="majorHAnsi" w:cstheme="majorHAnsi"/>
          <w:sz w:val="24"/>
          <w:szCs w:val="24"/>
          <w:lang w:val="it-IT"/>
        </w:rPr>
        <w:t xml:space="preserve">, finanziato dalla medesima università, </w:t>
      </w:r>
      <w:r w:rsidR="006B6BEB" w:rsidRPr="004A187E">
        <w:rPr>
          <w:rFonts w:asciiTheme="majorHAnsi" w:eastAsia="Calibri" w:hAnsiTheme="majorHAnsi" w:cstheme="majorHAnsi"/>
          <w:sz w:val="24"/>
          <w:szCs w:val="24"/>
          <w:lang w:val="it-IT"/>
        </w:rPr>
        <w:t xml:space="preserve">raggiungibile anche </w:t>
      </w:r>
      <w:r w:rsidRPr="004A187E">
        <w:rPr>
          <w:rFonts w:asciiTheme="majorHAnsi" w:eastAsia="Calibri" w:hAnsiTheme="majorHAnsi" w:cstheme="majorHAnsi"/>
          <w:sz w:val="24"/>
          <w:szCs w:val="24"/>
          <w:lang w:val="it-IT"/>
        </w:rPr>
        <w:t>dal portale istituzionale della Biblioteca Medicea Laurenziana</w:t>
      </w:r>
      <w:r w:rsidR="006B6BEB" w:rsidRPr="004A187E">
        <w:rPr>
          <w:rFonts w:asciiTheme="majorHAnsi" w:eastAsia="Calibri" w:hAnsiTheme="majorHAnsi" w:cstheme="majorHAnsi"/>
          <w:sz w:val="24"/>
          <w:szCs w:val="24"/>
          <w:lang w:val="it-IT"/>
        </w:rPr>
        <w:t>.</w:t>
      </w:r>
      <w:r w:rsidRPr="004A187E">
        <w:rPr>
          <w:rFonts w:asciiTheme="majorHAnsi" w:eastAsia="Calibri" w:hAnsiTheme="majorHAnsi" w:cstheme="majorHAnsi"/>
          <w:sz w:val="24"/>
          <w:szCs w:val="24"/>
          <w:lang w:val="it-IT"/>
        </w:rPr>
        <w:t xml:space="preserve"> Il sito</w:t>
      </w:r>
      <w:r w:rsidR="006B6BEB" w:rsidRPr="004A187E">
        <w:rPr>
          <w:rFonts w:asciiTheme="majorHAnsi" w:eastAsia="Calibri" w:hAnsiTheme="majorHAnsi" w:cstheme="majorHAnsi"/>
          <w:sz w:val="24"/>
          <w:szCs w:val="24"/>
          <w:lang w:val="it-IT"/>
        </w:rPr>
        <w:t xml:space="preserve"> </w:t>
      </w:r>
      <w:r w:rsidRPr="004A187E">
        <w:rPr>
          <w:rFonts w:asciiTheme="majorHAnsi" w:eastAsia="Calibri" w:hAnsiTheme="majorHAnsi" w:cstheme="majorHAnsi"/>
          <w:sz w:val="24"/>
          <w:szCs w:val="24"/>
          <w:lang w:val="it-IT"/>
        </w:rPr>
        <w:t>consentirà di inserire il corpus di Castello nel più vasto repertorio digitale dell’</w:t>
      </w:r>
      <w:r w:rsidRPr="004A187E">
        <w:rPr>
          <w:rFonts w:asciiTheme="majorHAnsi" w:eastAsia="Calibri" w:hAnsiTheme="majorHAnsi" w:cstheme="majorHAnsi"/>
          <w:i/>
          <w:sz w:val="24"/>
          <w:szCs w:val="24"/>
          <w:lang w:val="it-IT"/>
        </w:rPr>
        <w:t xml:space="preserve">Atlas of </w:t>
      </w:r>
      <w:proofErr w:type="spellStart"/>
      <w:r w:rsidRPr="004A187E">
        <w:rPr>
          <w:rFonts w:asciiTheme="majorHAnsi" w:eastAsia="Calibri" w:hAnsiTheme="majorHAnsi" w:cstheme="majorHAnsi"/>
          <w:i/>
          <w:sz w:val="24"/>
          <w:szCs w:val="24"/>
          <w:lang w:val="it-IT"/>
        </w:rPr>
        <w:t>Mutual</w:t>
      </w:r>
      <w:proofErr w:type="spellEnd"/>
      <w:r w:rsidRPr="004A187E">
        <w:rPr>
          <w:rFonts w:asciiTheme="majorHAnsi" w:eastAsia="Calibri" w:hAnsiTheme="majorHAnsi" w:cstheme="majorHAnsi"/>
          <w:i/>
          <w:sz w:val="24"/>
          <w:szCs w:val="24"/>
          <w:lang w:val="it-IT"/>
        </w:rPr>
        <w:t xml:space="preserve"> Heritage</w:t>
      </w:r>
      <w:r w:rsidR="005949BE" w:rsidRPr="004A187E">
        <w:rPr>
          <w:rFonts w:asciiTheme="majorHAnsi" w:eastAsia="Calibri" w:hAnsiTheme="majorHAnsi" w:cstheme="majorHAnsi"/>
          <w:sz w:val="24"/>
          <w:szCs w:val="24"/>
          <w:lang w:val="it-IT"/>
        </w:rPr>
        <w:t xml:space="preserve"> </w:t>
      </w:r>
      <w:r w:rsidR="002C22B3" w:rsidRPr="004A187E">
        <w:rPr>
          <w:rFonts w:asciiTheme="majorHAnsi" w:eastAsia="Calibri" w:hAnsiTheme="majorHAnsi" w:cstheme="majorHAnsi"/>
          <w:sz w:val="24"/>
          <w:szCs w:val="24"/>
          <w:lang w:val="it-IT"/>
        </w:rPr>
        <w:t>–</w:t>
      </w:r>
      <w:r w:rsidR="005949BE" w:rsidRPr="004A187E">
        <w:rPr>
          <w:rFonts w:asciiTheme="majorHAnsi" w:eastAsia="Calibri" w:hAnsiTheme="majorHAnsi" w:cstheme="majorHAnsi"/>
          <w:sz w:val="24"/>
          <w:szCs w:val="24"/>
          <w:lang w:val="it-IT"/>
        </w:rPr>
        <w:t xml:space="preserve"> </w:t>
      </w:r>
      <w:r w:rsidR="002C22B3" w:rsidRPr="004A187E">
        <w:rPr>
          <w:rFonts w:asciiTheme="majorHAnsi" w:eastAsia="Calibri" w:hAnsiTheme="majorHAnsi" w:cstheme="majorHAnsi"/>
          <w:sz w:val="24"/>
          <w:szCs w:val="24"/>
          <w:lang w:val="it-IT"/>
        </w:rPr>
        <w:t>&lt;</w:t>
      </w:r>
      <w:r w:rsidR="005949BE" w:rsidRPr="004A187E">
        <w:rPr>
          <w:rFonts w:asciiTheme="majorHAnsi" w:eastAsia="Times New Roman" w:hAnsiTheme="majorHAnsi" w:cstheme="majorHAnsi"/>
          <w:sz w:val="24"/>
          <w:szCs w:val="24"/>
          <w:lang w:val="it-IT" w:eastAsia="it-IT"/>
        </w:rPr>
        <w:t>http://www.atlasofmutualheritage.nl/en/</w:t>
      </w:r>
      <w:r w:rsidR="002C22B3" w:rsidRPr="004A187E">
        <w:rPr>
          <w:rFonts w:asciiTheme="majorHAnsi" w:eastAsia="Times New Roman" w:hAnsiTheme="majorHAnsi" w:cstheme="majorHAnsi"/>
          <w:sz w:val="24"/>
          <w:szCs w:val="24"/>
          <w:lang w:val="it-IT" w:eastAsia="it-IT"/>
        </w:rPr>
        <w:t>&gt;</w:t>
      </w:r>
      <w:r w:rsidR="006B6BEB" w:rsidRPr="004A187E">
        <w:rPr>
          <w:rFonts w:asciiTheme="majorHAnsi" w:eastAsia="Calibri" w:hAnsiTheme="majorHAnsi" w:cstheme="majorHAnsi"/>
          <w:sz w:val="24"/>
          <w:szCs w:val="24"/>
          <w:lang w:val="it-IT"/>
        </w:rPr>
        <w:t xml:space="preserve">. Il portale web </w:t>
      </w:r>
      <w:r w:rsidR="006B6BEB" w:rsidRPr="004A187E">
        <w:rPr>
          <w:rFonts w:asciiTheme="majorHAnsi" w:eastAsia="Calibri" w:hAnsiTheme="majorHAnsi" w:cstheme="majorHAnsi"/>
          <w:i/>
          <w:sz w:val="24"/>
          <w:szCs w:val="24"/>
          <w:lang w:val="it-IT"/>
        </w:rPr>
        <w:t xml:space="preserve">Atlas of </w:t>
      </w:r>
      <w:proofErr w:type="spellStart"/>
      <w:r w:rsidR="006B6BEB" w:rsidRPr="004A187E">
        <w:rPr>
          <w:rFonts w:asciiTheme="majorHAnsi" w:eastAsia="Calibri" w:hAnsiTheme="majorHAnsi" w:cstheme="majorHAnsi"/>
          <w:i/>
          <w:sz w:val="24"/>
          <w:szCs w:val="24"/>
          <w:lang w:val="it-IT"/>
        </w:rPr>
        <w:t>Mutual</w:t>
      </w:r>
      <w:proofErr w:type="spellEnd"/>
      <w:r w:rsidR="006B6BEB" w:rsidRPr="004A187E">
        <w:rPr>
          <w:rFonts w:asciiTheme="majorHAnsi" w:eastAsia="Calibri" w:hAnsiTheme="majorHAnsi" w:cstheme="majorHAnsi"/>
          <w:i/>
          <w:sz w:val="24"/>
          <w:szCs w:val="24"/>
          <w:lang w:val="it-IT"/>
        </w:rPr>
        <w:t xml:space="preserve"> Heritage</w:t>
      </w:r>
      <w:r w:rsidR="006B6BEB" w:rsidRPr="004A187E">
        <w:rPr>
          <w:rFonts w:asciiTheme="majorHAnsi" w:eastAsia="Calibri" w:hAnsiTheme="majorHAnsi" w:cstheme="majorHAnsi"/>
          <w:sz w:val="24"/>
          <w:szCs w:val="24"/>
          <w:lang w:val="it-IT"/>
        </w:rPr>
        <w:t xml:space="preserve"> risulta della collaborazione tra il </w:t>
      </w:r>
      <w:proofErr w:type="spellStart"/>
      <w:r w:rsidR="006B6BEB" w:rsidRPr="004A187E">
        <w:rPr>
          <w:rFonts w:asciiTheme="majorHAnsi" w:eastAsia="Calibri" w:hAnsiTheme="majorHAnsi" w:cstheme="majorHAnsi"/>
          <w:sz w:val="24"/>
          <w:szCs w:val="24"/>
          <w:lang w:val="it-IT"/>
        </w:rPr>
        <w:t>Rijksmuseum</w:t>
      </w:r>
      <w:proofErr w:type="spellEnd"/>
      <w:r w:rsidR="006B6BEB" w:rsidRPr="004A187E">
        <w:rPr>
          <w:rFonts w:asciiTheme="majorHAnsi" w:eastAsia="Calibri" w:hAnsiTheme="majorHAnsi" w:cstheme="majorHAnsi"/>
          <w:sz w:val="24"/>
          <w:szCs w:val="24"/>
          <w:lang w:val="it-IT"/>
        </w:rPr>
        <w:t xml:space="preserve"> di Amsterdam, il </w:t>
      </w:r>
      <w:proofErr w:type="spellStart"/>
      <w:r w:rsidR="006B6BEB" w:rsidRPr="004A187E">
        <w:rPr>
          <w:rFonts w:asciiTheme="majorHAnsi" w:eastAsia="Calibri" w:hAnsiTheme="majorHAnsi" w:cstheme="majorHAnsi"/>
          <w:sz w:val="24"/>
          <w:szCs w:val="24"/>
          <w:lang w:val="it-IT"/>
        </w:rPr>
        <w:t>Rijksdienst</w:t>
      </w:r>
      <w:proofErr w:type="spellEnd"/>
      <w:r w:rsidR="006B6BEB" w:rsidRPr="004A187E">
        <w:rPr>
          <w:rFonts w:asciiTheme="majorHAnsi" w:eastAsia="Calibri" w:hAnsiTheme="majorHAnsi" w:cstheme="majorHAnsi"/>
          <w:sz w:val="24"/>
          <w:szCs w:val="24"/>
          <w:lang w:val="it-IT"/>
        </w:rPr>
        <w:t xml:space="preserve"> </w:t>
      </w:r>
      <w:proofErr w:type="spellStart"/>
      <w:r w:rsidR="006B6BEB" w:rsidRPr="004A187E">
        <w:rPr>
          <w:rFonts w:asciiTheme="majorHAnsi" w:eastAsia="Calibri" w:hAnsiTheme="majorHAnsi" w:cstheme="majorHAnsi"/>
          <w:sz w:val="24"/>
          <w:szCs w:val="24"/>
          <w:lang w:val="it-IT"/>
        </w:rPr>
        <w:t>voor</w:t>
      </w:r>
      <w:proofErr w:type="spellEnd"/>
      <w:r w:rsidR="006B6BEB" w:rsidRPr="004A187E">
        <w:rPr>
          <w:rFonts w:asciiTheme="majorHAnsi" w:eastAsia="Calibri" w:hAnsiTheme="majorHAnsi" w:cstheme="majorHAnsi"/>
          <w:sz w:val="24"/>
          <w:szCs w:val="24"/>
          <w:lang w:val="it-IT"/>
        </w:rPr>
        <w:t xml:space="preserve"> </w:t>
      </w:r>
      <w:proofErr w:type="spellStart"/>
      <w:r w:rsidR="006B6BEB" w:rsidRPr="004A187E">
        <w:rPr>
          <w:rFonts w:asciiTheme="majorHAnsi" w:eastAsia="Calibri" w:hAnsiTheme="majorHAnsi" w:cstheme="majorHAnsi"/>
          <w:sz w:val="24"/>
          <w:szCs w:val="24"/>
          <w:lang w:val="it-IT"/>
        </w:rPr>
        <w:t>het</w:t>
      </w:r>
      <w:proofErr w:type="spellEnd"/>
      <w:r w:rsidR="006B6BEB" w:rsidRPr="004A187E">
        <w:rPr>
          <w:rFonts w:asciiTheme="majorHAnsi" w:eastAsia="Calibri" w:hAnsiTheme="majorHAnsi" w:cstheme="majorHAnsi"/>
          <w:sz w:val="24"/>
          <w:szCs w:val="24"/>
          <w:lang w:val="it-IT"/>
        </w:rPr>
        <w:t xml:space="preserve"> </w:t>
      </w:r>
      <w:proofErr w:type="spellStart"/>
      <w:r w:rsidR="006B6BEB" w:rsidRPr="004A187E">
        <w:rPr>
          <w:rFonts w:asciiTheme="majorHAnsi" w:eastAsia="Calibri" w:hAnsiTheme="majorHAnsi" w:cstheme="majorHAnsi"/>
          <w:sz w:val="24"/>
          <w:szCs w:val="24"/>
          <w:lang w:val="it-IT"/>
        </w:rPr>
        <w:t>Cultureel</w:t>
      </w:r>
      <w:proofErr w:type="spellEnd"/>
      <w:r w:rsidR="006B6BEB" w:rsidRPr="004A187E">
        <w:rPr>
          <w:rFonts w:asciiTheme="majorHAnsi" w:eastAsia="Calibri" w:hAnsiTheme="majorHAnsi" w:cstheme="majorHAnsi"/>
          <w:sz w:val="24"/>
          <w:szCs w:val="24"/>
          <w:lang w:val="it-IT"/>
        </w:rPr>
        <w:t xml:space="preserve"> </w:t>
      </w:r>
      <w:proofErr w:type="spellStart"/>
      <w:r w:rsidR="006B6BEB" w:rsidRPr="004A187E">
        <w:rPr>
          <w:rFonts w:asciiTheme="majorHAnsi" w:eastAsia="Calibri" w:hAnsiTheme="majorHAnsi" w:cstheme="majorHAnsi"/>
          <w:sz w:val="24"/>
          <w:szCs w:val="24"/>
          <w:lang w:val="it-IT"/>
        </w:rPr>
        <w:t>Erfgoed</w:t>
      </w:r>
      <w:proofErr w:type="spellEnd"/>
      <w:r w:rsidR="006B6BEB" w:rsidRPr="004A187E">
        <w:rPr>
          <w:rFonts w:asciiTheme="majorHAnsi" w:eastAsia="Calibri" w:hAnsiTheme="majorHAnsi" w:cstheme="majorHAnsi"/>
          <w:sz w:val="24"/>
          <w:szCs w:val="24"/>
          <w:lang w:val="it-IT"/>
        </w:rPr>
        <w:t xml:space="preserve"> di Amersfoort, la </w:t>
      </w:r>
      <w:proofErr w:type="spellStart"/>
      <w:r w:rsidR="006B6BEB" w:rsidRPr="004A187E">
        <w:rPr>
          <w:rFonts w:asciiTheme="majorHAnsi" w:eastAsia="Calibri" w:hAnsiTheme="majorHAnsi" w:cstheme="majorHAnsi"/>
          <w:sz w:val="24"/>
          <w:szCs w:val="24"/>
          <w:lang w:val="it-IT"/>
        </w:rPr>
        <w:t>Koninklijke</w:t>
      </w:r>
      <w:proofErr w:type="spellEnd"/>
      <w:r w:rsidR="006B6BEB" w:rsidRPr="004A187E">
        <w:rPr>
          <w:rFonts w:asciiTheme="majorHAnsi" w:eastAsia="Calibri" w:hAnsiTheme="majorHAnsi" w:cstheme="majorHAnsi"/>
          <w:sz w:val="24"/>
          <w:szCs w:val="24"/>
          <w:lang w:val="it-IT"/>
        </w:rPr>
        <w:t xml:space="preserve"> </w:t>
      </w:r>
      <w:proofErr w:type="spellStart"/>
      <w:r w:rsidR="006B6BEB" w:rsidRPr="004A187E">
        <w:rPr>
          <w:rFonts w:asciiTheme="majorHAnsi" w:eastAsia="Calibri" w:hAnsiTheme="majorHAnsi" w:cstheme="majorHAnsi"/>
          <w:sz w:val="24"/>
          <w:szCs w:val="24"/>
          <w:lang w:val="it-IT"/>
        </w:rPr>
        <w:t>Bibliotheek</w:t>
      </w:r>
      <w:proofErr w:type="spellEnd"/>
      <w:r w:rsidR="006B6BEB" w:rsidRPr="004A187E">
        <w:rPr>
          <w:rFonts w:asciiTheme="majorHAnsi" w:eastAsia="Calibri" w:hAnsiTheme="majorHAnsi" w:cstheme="majorHAnsi"/>
          <w:sz w:val="24"/>
          <w:szCs w:val="24"/>
          <w:lang w:val="it-IT"/>
        </w:rPr>
        <w:t xml:space="preserve"> dell’Aia e il </w:t>
      </w:r>
      <w:proofErr w:type="spellStart"/>
      <w:r w:rsidR="006B6BEB" w:rsidRPr="004A187E">
        <w:rPr>
          <w:rFonts w:asciiTheme="majorHAnsi" w:eastAsia="Calibri" w:hAnsiTheme="majorHAnsi" w:cstheme="majorHAnsi"/>
          <w:sz w:val="24"/>
          <w:szCs w:val="24"/>
          <w:lang w:val="it-IT"/>
        </w:rPr>
        <w:t>Nationaal</w:t>
      </w:r>
      <w:proofErr w:type="spellEnd"/>
      <w:r w:rsidR="006B6BEB" w:rsidRPr="004A187E">
        <w:rPr>
          <w:rFonts w:asciiTheme="majorHAnsi" w:eastAsia="Calibri" w:hAnsiTheme="majorHAnsi" w:cstheme="majorHAnsi"/>
          <w:sz w:val="24"/>
          <w:szCs w:val="24"/>
          <w:lang w:val="it-IT"/>
        </w:rPr>
        <w:t xml:space="preserve"> </w:t>
      </w:r>
      <w:proofErr w:type="spellStart"/>
      <w:r w:rsidR="006B6BEB" w:rsidRPr="004A187E">
        <w:rPr>
          <w:rFonts w:asciiTheme="majorHAnsi" w:eastAsia="Calibri" w:hAnsiTheme="majorHAnsi" w:cstheme="majorHAnsi"/>
          <w:sz w:val="24"/>
          <w:szCs w:val="24"/>
          <w:lang w:val="it-IT"/>
        </w:rPr>
        <w:t>Archief</w:t>
      </w:r>
      <w:proofErr w:type="spellEnd"/>
      <w:r w:rsidR="006B6BEB" w:rsidRPr="004A187E">
        <w:rPr>
          <w:rFonts w:asciiTheme="majorHAnsi" w:eastAsia="Calibri" w:hAnsiTheme="majorHAnsi" w:cstheme="majorHAnsi"/>
          <w:sz w:val="24"/>
          <w:szCs w:val="24"/>
          <w:lang w:val="it-IT"/>
        </w:rPr>
        <w:t xml:space="preserve"> all’Aia, è stata una fonte molto importante per lo sviluppo della nostra ricerca: consente allo stesso tempo di </w:t>
      </w:r>
      <w:proofErr w:type="spellStart"/>
      <w:r w:rsidR="006B6BEB" w:rsidRPr="004A187E">
        <w:rPr>
          <w:rFonts w:asciiTheme="majorHAnsi" w:eastAsia="Calibri" w:hAnsiTheme="majorHAnsi" w:cstheme="majorHAnsi"/>
          <w:sz w:val="24"/>
          <w:szCs w:val="24"/>
          <w:lang w:val="it-IT"/>
        </w:rPr>
        <w:t>geolocalizzare</w:t>
      </w:r>
      <w:proofErr w:type="spellEnd"/>
      <w:r w:rsidR="006B6BEB" w:rsidRPr="004A187E">
        <w:rPr>
          <w:rFonts w:asciiTheme="majorHAnsi" w:eastAsia="Calibri" w:hAnsiTheme="majorHAnsi" w:cstheme="majorHAnsi"/>
          <w:sz w:val="24"/>
          <w:szCs w:val="24"/>
          <w:lang w:val="it-IT"/>
        </w:rPr>
        <w:t xml:space="preserve">, visualizzare, contestualizzare e comparare le carte di </w:t>
      </w:r>
      <w:proofErr w:type="spellStart"/>
      <w:r w:rsidR="006B6BEB" w:rsidRPr="004A187E">
        <w:rPr>
          <w:rFonts w:asciiTheme="majorHAnsi" w:eastAsia="Calibri" w:hAnsiTheme="majorHAnsi" w:cstheme="majorHAnsi"/>
          <w:sz w:val="24"/>
          <w:szCs w:val="24"/>
          <w:lang w:val="it-IT"/>
        </w:rPr>
        <w:t>Vingboons</w:t>
      </w:r>
      <w:proofErr w:type="spellEnd"/>
      <w:r w:rsidR="006B6BEB" w:rsidRPr="004A187E">
        <w:rPr>
          <w:rFonts w:asciiTheme="majorHAnsi" w:eastAsia="Calibri" w:hAnsiTheme="majorHAnsi" w:cstheme="majorHAnsi"/>
          <w:sz w:val="24"/>
          <w:szCs w:val="24"/>
          <w:lang w:val="it-IT"/>
        </w:rPr>
        <w:t xml:space="preserve"> conservate nel National </w:t>
      </w:r>
      <w:proofErr w:type="spellStart"/>
      <w:r w:rsidR="006B6BEB" w:rsidRPr="004A187E">
        <w:rPr>
          <w:rFonts w:asciiTheme="majorHAnsi" w:eastAsia="Calibri" w:hAnsiTheme="majorHAnsi" w:cstheme="majorHAnsi"/>
          <w:sz w:val="24"/>
          <w:szCs w:val="24"/>
          <w:lang w:val="it-IT"/>
        </w:rPr>
        <w:t>Archief</w:t>
      </w:r>
      <w:proofErr w:type="spellEnd"/>
      <w:r w:rsidR="006B6BEB" w:rsidRPr="004A187E">
        <w:rPr>
          <w:rFonts w:asciiTheme="majorHAnsi" w:eastAsia="Calibri" w:hAnsiTheme="majorHAnsi" w:cstheme="majorHAnsi"/>
          <w:sz w:val="24"/>
          <w:szCs w:val="24"/>
          <w:lang w:val="it-IT"/>
        </w:rPr>
        <w:t xml:space="preserve"> di </w:t>
      </w:r>
      <w:proofErr w:type="spellStart"/>
      <w:r w:rsidR="006B6BEB" w:rsidRPr="004A187E">
        <w:rPr>
          <w:rFonts w:asciiTheme="majorHAnsi" w:eastAsia="Calibri" w:hAnsiTheme="majorHAnsi" w:cstheme="majorHAnsi"/>
          <w:sz w:val="24"/>
          <w:szCs w:val="24"/>
          <w:lang w:val="it-IT"/>
        </w:rPr>
        <w:t>Den</w:t>
      </w:r>
      <w:proofErr w:type="spellEnd"/>
      <w:r w:rsidR="006B6BEB" w:rsidRPr="004A187E">
        <w:rPr>
          <w:rFonts w:asciiTheme="majorHAnsi" w:eastAsia="Calibri" w:hAnsiTheme="majorHAnsi" w:cstheme="majorHAnsi"/>
          <w:sz w:val="24"/>
          <w:szCs w:val="24"/>
          <w:lang w:val="it-IT"/>
        </w:rPr>
        <w:t xml:space="preserve"> </w:t>
      </w:r>
      <w:proofErr w:type="spellStart"/>
      <w:r w:rsidR="006B6BEB" w:rsidRPr="004A187E">
        <w:rPr>
          <w:rFonts w:asciiTheme="majorHAnsi" w:eastAsia="Calibri" w:hAnsiTheme="majorHAnsi" w:cstheme="majorHAnsi"/>
          <w:sz w:val="24"/>
          <w:szCs w:val="24"/>
          <w:lang w:val="it-IT"/>
        </w:rPr>
        <w:t>Haag</w:t>
      </w:r>
      <w:proofErr w:type="spellEnd"/>
      <w:r w:rsidR="006B6BEB" w:rsidRPr="004A187E">
        <w:rPr>
          <w:rFonts w:asciiTheme="majorHAnsi" w:eastAsia="Calibri" w:hAnsiTheme="majorHAnsi" w:cstheme="majorHAnsi"/>
          <w:sz w:val="24"/>
          <w:szCs w:val="24"/>
          <w:lang w:val="it-IT"/>
        </w:rPr>
        <w:t xml:space="preserve"> (e in alcuni casi a Vienna, nella </w:t>
      </w:r>
      <w:proofErr w:type="spellStart"/>
      <w:r w:rsidR="006B6BEB" w:rsidRPr="004A187E">
        <w:rPr>
          <w:rFonts w:asciiTheme="majorHAnsi" w:eastAsia="Calibri" w:hAnsiTheme="majorHAnsi" w:cstheme="majorHAnsi"/>
          <w:sz w:val="24"/>
          <w:szCs w:val="24"/>
          <w:lang w:val="it-IT"/>
        </w:rPr>
        <w:t>Österreichische</w:t>
      </w:r>
      <w:proofErr w:type="spellEnd"/>
      <w:r w:rsidR="006B6BEB" w:rsidRPr="004A187E">
        <w:rPr>
          <w:rFonts w:asciiTheme="majorHAnsi" w:eastAsia="Calibri" w:hAnsiTheme="majorHAnsi" w:cstheme="majorHAnsi"/>
          <w:sz w:val="24"/>
          <w:szCs w:val="24"/>
          <w:lang w:val="it-IT"/>
        </w:rPr>
        <w:t xml:space="preserve"> </w:t>
      </w:r>
      <w:proofErr w:type="spellStart"/>
      <w:r w:rsidR="006B6BEB" w:rsidRPr="004A187E">
        <w:rPr>
          <w:rFonts w:asciiTheme="majorHAnsi" w:eastAsia="Calibri" w:hAnsiTheme="majorHAnsi" w:cstheme="majorHAnsi"/>
          <w:sz w:val="24"/>
          <w:szCs w:val="24"/>
          <w:lang w:val="it-IT"/>
        </w:rPr>
        <w:t>Nationalbibliothek</w:t>
      </w:r>
      <w:proofErr w:type="spellEnd"/>
      <w:r w:rsidR="006B6BEB" w:rsidRPr="004A187E">
        <w:rPr>
          <w:rFonts w:asciiTheme="majorHAnsi" w:eastAsia="Calibri" w:hAnsiTheme="majorHAnsi" w:cstheme="majorHAnsi"/>
          <w:sz w:val="24"/>
          <w:szCs w:val="24"/>
          <w:lang w:val="it-IT"/>
        </w:rPr>
        <w:t>), nel contesto amplissimo della documentazione visuale prodotta nei Paesi Bassi, a partire dalla metà del XVI secolo.</w:t>
      </w:r>
    </w:p>
    <w:p w14:paraId="6D0E4B1B" w14:textId="65A0722E" w:rsidR="002C22B3" w:rsidRDefault="00EE4574" w:rsidP="00DB490C">
      <w:pPr>
        <w:spacing w:after="60" w:line="276" w:lineRule="auto"/>
        <w:jc w:val="both"/>
        <w:rPr>
          <w:rFonts w:asciiTheme="majorHAnsi" w:hAnsiTheme="majorHAnsi" w:cstheme="majorHAnsi"/>
          <w:sz w:val="24"/>
          <w:szCs w:val="24"/>
          <w:lang w:val="it-IT"/>
        </w:rPr>
      </w:pPr>
      <w:r w:rsidRPr="004A187E">
        <w:rPr>
          <w:rFonts w:asciiTheme="majorHAnsi" w:hAnsiTheme="majorHAnsi" w:cstheme="majorHAnsi"/>
          <w:sz w:val="24"/>
          <w:szCs w:val="24"/>
          <w:lang w:val="it-IT"/>
        </w:rPr>
        <w:t>Il volume</w:t>
      </w:r>
      <w:r w:rsidR="00FD6A19" w:rsidRPr="004A187E">
        <w:rPr>
          <w:rFonts w:asciiTheme="majorHAnsi" w:hAnsiTheme="majorHAnsi" w:cstheme="majorHAnsi"/>
          <w:sz w:val="24"/>
          <w:szCs w:val="24"/>
          <w:lang w:val="it-IT"/>
        </w:rPr>
        <w:t xml:space="preserve"> è strutturato in tre parti</w:t>
      </w:r>
      <w:r w:rsidRPr="004A187E">
        <w:rPr>
          <w:rFonts w:asciiTheme="majorHAnsi" w:hAnsiTheme="majorHAnsi" w:cstheme="majorHAnsi"/>
          <w:sz w:val="24"/>
          <w:szCs w:val="24"/>
          <w:lang w:val="it-IT"/>
        </w:rPr>
        <w:t xml:space="preserve"> complementari. La prima </w:t>
      </w:r>
      <w:r w:rsidR="007D49EB" w:rsidRPr="004A187E">
        <w:rPr>
          <w:rFonts w:asciiTheme="majorHAnsi" w:hAnsiTheme="majorHAnsi" w:cstheme="majorHAnsi"/>
          <w:sz w:val="24"/>
          <w:szCs w:val="24"/>
          <w:lang w:val="it-IT"/>
        </w:rPr>
        <w:t xml:space="preserve">è composta da </w:t>
      </w:r>
      <w:r w:rsidR="00FD6A19" w:rsidRPr="004A187E">
        <w:rPr>
          <w:rFonts w:asciiTheme="majorHAnsi" w:hAnsiTheme="majorHAnsi" w:cstheme="majorHAnsi"/>
          <w:sz w:val="24"/>
          <w:szCs w:val="24"/>
          <w:lang w:val="it-IT"/>
        </w:rPr>
        <w:t>quattro saggi</w:t>
      </w:r>
      <w:r w:rsidRPr="004A187E">
        <w:rPr>
          <w:rFonts w:asciiTheme="majorHAnsi" w:hAnsiTheme="majorHAnsi" w:cstheme="majorHAnsi"/>
          <w:sz w:val="24"/>
          <w:szCs w:val="24"/>
          <w:lang w:val="it-IT"/>
        </w:rPr>
        <w:t xml:space="preserve">. Il primo, di Sabrina </w:t>
      </w:r>
      <w:proofErr w:type="spellStart"/>
      <w:r w:rsidRPr="004A187E">
        <w:rPr>
          <w:rFonts w:asciiTheme="majorHAnsi" w:hAnsiTheme="majorHAnsi" w:cstheme="majorHAnsi"/>
          <w:sz w:val="24"/>
          <w:szCs w:val="24"/>
          <w:lang w:val="it-IT"/>
        </w:rPr>
        <w:t>Corbellini</w:t>
      </w:r>
      <w:proofErr w:type="spellEnd"/>
      <w:r w:rsidRPr="004A187E">
        <w:rPr>
          <w:rFonts w:asciiTheme="majorHAnsi" w:hAnsiTheme="majorHAnsi" w:cstheme="majorHAnsi"/>
          <w:sz w:val="24"/>
          <w:szCs w:val="24"/>
          <w:lang w:val="it-IT"/>
        </w:rPr>
        <w:t xml:space="preserve">, </w:t>
      </w:r>
      <w:r w:rsidR="00FD6A19" w:rsidRPr="004A187E">
        <w:rPr>
          <w:rFonts w:asciiTheme="majorHAnsi" w:hAnsiTheme="majorHAnsi" w:cstheme="majorHAnsi"/>
          <w:sz w:val="24"/>
          <w:szCs w:val="24"/>
          <w:lang w:val="it-IT"/>
        </w:rPr>
        <w:t>contestualizza l’acquisto delle carte</w:t>
      </w:r>
      <w:r w:rsidR="007D49EB" w:rsidRPr="004A187E">
        <w:rPr>
          <w:rFonts w:asciiTheme="majorHAnsi" w:hAnsiTheme="majorHAnsi" w:cstheme="majorHAnsi"/>
          <w:sz w:val="24"/>
          <w:szCs w:val="24"/>
          <w:lang w:val="it-IT"/>
        </w:rPr>
        <w:t xml:space="preserve"> di provenienza olandese nel quadro del </w:t>
      </w:r>
      <w:r w:rsidR="00BA50C0" w:rsidRPr="004A187E">
        <w:rPr>
          <w:rFonts w:asciiTheme="majorHAnsi" w:hAnsiTheme="majorHAnsi" w:cstheme="majorHAnsi"/>
          <w:sz w:val="24"/>
          <w:szCs w:val="24"/>
          <w:lang w:val="it-IT"/>
        </w:rPr>
        <w:t xml:space="preserve">primo </w:t>
      </w:r>
      <w:r w:rsidR="007D49EB" w:rsidRPr="004A187E">
        <w:rPr>
          <w:rFonts w:asciiTheme="majorHAnsi" w:hAnsiTheme="majorHAnsi" w:cstheme="majorHAnsi"/>
          <w:sz w:val="24"/>
          <w:szCs w:val="24"/>
          <w:lang w:val="it-IT"/>
        </w:rPr>
        <w:t xml:space="preserve">viaggio nei Paesi Bassi del principe </w:t>
      </w:r>
      <w:r w:rsidRPr="004A187E">
        <w:rPr>
          <w:rFonts w:asciiTheme="majorHAnsi" w:hAnsiTheme="majorHAnsi" w:cstheme="majorHAnsi"/>
          <w:sz w:val="24"/>
          <w:szCs w:val="24"/>
          <w:lang w:val="it-IT"/>
        </w:rPr>
        <w:t>Cosimo III.</w:t>
      </w:r>
      <w:r w:rsidR="00FD6A19" w:rsidRPr="004A187E">
        <w:rPr>
          <w:rFonts w:asciiTheme="majorHAnsi" w:hAnsiTheme="majorHAnsi" w:cstheme="majorHAnsi"/>
          <w:sz w:val="24"/>
          <w:szCs w:val="24"/>
          <w:lang w:val="it-IT"/>
        </w:rPr>
        <w:t xml:space="preserve"> </w:t>
      </w:r>
      <w:r w:rsidRPr="004A187E">
        <w:rPr>
          <w:rFonts w:asciiTheme="majorHAnsi" w:hAnsiTheme="majorHAnsi" w:cstheme="majorHAnsi"/>
          <w:sz w:val="24"/>
          <w:szCs w:val="24"/>
          <w:lang w:val="it-IT"/>
        </w:rPr>
        <w:t xml:space="preserve">Il secondo, di Angelo Cattaneo, </w:t>
      </w:r>
      <w:r w:rsidR="007C768D" w:rsidRPr="004A187E">
        <w:rPr>
          <w:rFonts w:asciiTheme="majorHAnsi" w:hAnsiTheme="majorHAnsi" w:cstheme="majorHAnsi"/>
          <w:sz w:val="24"/>
          <w:szCs w:val="24"/>
          <w:lang w:val="it-IT"/>
        </w:rPr>
        <w:t>anali</w:t>
      </w:r>
      <w:r w:rsidRPr="004A187E">
        <w:rPr>
          <w:rFonts w:asciiTheme="majorHAnsi" w:hAnsiTheme="majorHAnsi" w:cstheme="majorHAnsi"/>
          <w:sz w:val="24"/>
          <w:szCs w:val="24"/>
          <w:lang w:val="it-IT"/>
        </w:rPr>
        <w:t>zza i</w:t>
      </w:r>
      <w:r w:rsidR="007C768D" w:rsidRPr="004A187E">
        <w:rPr>
          <w:rFonts w:asciiTheme="majorHAnsi" w:hAnsiTheme="majorHAnsi" w:cstheme="majorHAnsi"/>
          <w:sz w:val="24"/>
          <w:szCs w:val="24"/>
          <w:lang w:val="it-IT"/>
        </w:rPr>
        <w:t xml:space="preserve">l </w:t>
      </w:r>
      <w:r w:rsidR="007D49EB" w:rsidRPr="004A187E">
        <w:rPr>
          <w:rFonts w:asciiTheme="majorHAnsi" w:hAnsiTheme="majorHAnsi" w:cstheme="majorHAnsi"/>
          <w:sz w:val="24"/>
          <w:szCs w:val="24"/>
          <w:lang w:val="it-IT"/>
        </w:rPr>
        <w:t>significato culturale</w:t>
      </w:r>
      <w:r w:rsidR="007C768D" w:rsidRPr="004A187E">
        <w:rPr>
          <w:rFonts w:asciiTheme="majorHAnsi" w:hAnsiTheme="majorHAnsi" w:cstheme="majorHAnsi"/>
          <w:sz w:val="24"/>
          <w:szCs w:val="24"/>
          <w:lang w:val="it-IT"/>
        </w:rPr>
        <w:t xml:space="preserve"> delle Carte di Castello</w:t>
      </w:r>
      <w:r w:rsidR="007D49EB" w:rsidRPr="004A187E">
        <w:rPr>
          <w:rFonts w:asciiTheme="majorHAnsi" w:hAnsiTheme="majorHAnsi" w:cstheme="majorHAnsi"/>
          <w:sz w:val="24"/>
          <w:szCs w:val="24"/>
          <w:lang w:val="it-IT"/>
        </w:rPr>
        <w:t>, in riferimento a due quadri interpretativi</w:t>
      </w:r>
      <w:r w:rsidR="007C768D" w:rsidRPr="004A187E">
        <w:rPr>
          <w:rFonts w:asciiTheme="majorHAnsi" w:hAnsiTheme="majorHAnsi" w:cstheme="majorHAnsi"/>
          <w:sz w:val="24"/>
          <w:szCs w:val="24"/>
          <w:lang w:val="it-IT"/>
        </w:rPr>
        <w:t xml:space="preserve"> principali</w:t>
      </w:r>
      <w:r w:rsidR="00FC74EC" w:rsidRPr="004A187E">
        <w:rPr>
          <w:rFonts w:asciiTheme="majorHAnsi" w:hAnsiTheme="majorHAnsi" w:cstheme="majorHAnsi"/>
          <w:sz w:val="24"/>
          <w:szCs w:val="24"/>
          <w:lang w:val="it-IT"/>
        </w:rPr>
        <w:t>,</w:t>
      </w:r>
      <w:r w:rsidR="007D49EB" w:rsidRPr="004A187E">
        <w:rPr>
          <w:rFonts w:asciiTheme="majorHAnsi" w:hAnsiTheme="majorHAnsi" w:cstheme="majorHAnsi"/>
          <w:sz w:val="24"/>
          <w:szCs w:val="24"/>
          <w:lang w:val="it-IT"/>
        </w:rPr>
        <w:t xml:space="preserve"> la geografia e la storia globale della prima età moderna</w:t>
      </w:r>
      <w:r w:rsidRPr="004A187E">
        <w:rPr>
          <w:rFonts w:asciiTheme="majorHAnsi" w:hAnsiTheme="majorHAnsi" w:cstheme="majorHAnsi"/>
          <w:sz w:val="24"/>
          <w:szCs w:val="24"/>
          <w:lang w:val="it-IT"/>
        </w:rPr>
        <w:t>.</w:t>
      </w:r>
      <w:r w:rsidR="007D49EB" w:rsidRPr="004A187E">
        <w:rPr>
          <w:rFonts w:asciiTheme="majorHAnsi" w:hAnsiTheme="majorHAnsi" w:cstheme="majorHAnsi"/>
          <w:sz w:val="24"/>
          <w:szCs w:val="24"/>
          <w:lang w:val="it-IT"/>
        </w:rPr>
        <w:t xml:space="preserve"> </w:t>
      </w:r>
      <w:r w:rsidRPr="004A187E">
        <w:rPr>
          <w:rFonts w:asciiTheme="majorHAnsi" w:hAnsiTheme="majorHAnsi" w:cstheme="majorHAnsi"/>
          <w:sz w:val="24"/>
          <w:szCs w:val="24"/>
          <w:lang w:val="it-IT"/>
        </w:rPr>
        <w:t>Un terzo saggio, di Ilaria Giannotti, approfondisce l</w:t>
      </w:r>
      <w:r w:rsidR="007C768D" w:rsidRPr="004A187E">
        <w:rPr>
          <w:rFonts w:asciiTheme="majorHAnsi" w:hAnsiTheme="majorHAnsi" w:cstheme="majorHAnsi"/>
          <w:sz w:val="24"/>
          <w:szCs w:val="24"/>
          <w:lang w:val="it-IT"/>
        </w:rPr>
        <w:t>a storia dell’</w:t>
      </w:r>
      <w:r w:rsidR="007D49EB" w:rsidRPr="004A187E">
        <w:rPr>
          <w:rFonts w:asciiTheme="majorHAnsi" w:hAnsiTheme="majorHAnsi" w:cstheme="majorHAnsi"/>
          <w:sz w:val="24"/>
          <w:szCs w:val="24"/>
          <w:lang w:val="it-IT"/>
        </w:rPr>
        <w:t>esposi</w:t>
      </w:r>
      <w:r w:rsidR="007C768D" w:rsidRPr="004A187E">
        <w:rPr>
          <w:rFonts w:asciiTheme="majorHAnsi" w:hAnsiTheme="majorHAnsi" w:cstheme="majorHAnsi"/>
          <w:sz w:val="24"/>
          <w:szCs w:val="24"/>
          <w:lang w:val="it-IT"/>
        </w:rPr>
        <w:t>zi</w:t>
      </w:r>
      <w:r w:rsidR="007D49EB" w:rsidRPr="004A187E">
        <w:rPr>
          <w:rFonts w:asciiTheme="majorHAnsi" w:hAnsiTheme="majorHAnsi" w:cstheme="majorHAnsi"/>
          <w:sz w:val="24"/>
          <w:szCs w:val="24"/>
          <w:lang w:val="it-IT"/>
        </w:rPr>
        <w:t>one delle carte nella Villa di Castello</w:t>
      </w:r>
      <w:r w:rsidR="007C768D" w:rsidRPr="004A187E">
        <w:rPr>
          <w:rFonts w:asciiTheme="majorHAnsi" w:hAnsiTheme="majorHAnsi" w:cstheme="majorHAnsi"/>
          <w:sz w:val="24"/>
          <w:szCs w:val="24"/>
          <w:lang w:val="it-IT"/>
        </w:rPr>
        <w:t xml:space="preserve"> a partire dal 1785</w:t>
      </w:r>
      <w:r w:rsidRPr="004A187E">
        <w:rPr>
          <w:rFonts w:asciiTheme="majorHAnsi" w:hAnsiTheme="majorHAnsi" w:cstheme="majorHAnsi"/>
          <w:sz w:val="24"/>
          <w:szCs w:val="24"/>
          <w:lang w:val="it-IT"/>
        </w:rPr>
        <w:t>. I</w:t>
      </w:r>
      <w:r w:rsidR="007D49EB" w:rsidRPr="004A187E">
        <w:rPr>
          <w:rFonts w:asciiTheme="majorHAnsi" w:hAnsiTheme="majorHAnsi" w:cstheme="majorHAnsi"/>
          <w:sz w:val="24"/>
          <w:szCs w:val="24"/>
          <w:lang w:val="it-IT"/>
        </w:rPr>
        <w:t>nfine</w:t>
      </w:r>
      <w:r w:rsidRPr="004A187E">
        <w:rPr>
          <w:rFonts w:asciiTheme="majorHAnsi" w:hAnsiTheme="majorHAnsi" w:cstheme="majorHAnsi"/>
          <w:sz w:val="24"/>
          <w:szCs w:val="24"/>
          <w:lang w:val="it-IT"/>
        </w:rPr>
        <w:t xml:space="preserve">, Anna Rita </w:t>
      </w:r>
      <w:proofErr w:type="spellStart"/>
      <w:r w:rsidRPr="004A187E">
        <w:rPr>
          <w:rFonts w:asciiTheme="majorHAnsi" w:hAnsiTheme="majorHAnsi" w:cstheme="majorHAnsi"/>
          <w:sz w:val="24"/>
          <w:szCs w:val="24"/>
          <w:lang w:val="it-IT"/>
        </w:rPr>
        <w:t>Fantoni</w:t>
      </w:r>
      <w:proofErr w:type="spellEnd"/>
      <w:r w:rsidRPr="004A187E">
        <w:rPr>
          <w:rFonts w:asciiTheme="majorHAnsi" w:hAnsiTheme="majorHAnsi" w:cstheme="majorHAnsi"/>
          <w:sz w:val="24"/>
          <w:szCs w:val="24"/>
          <w:lang w:val="it-IT"/>
        </w:rPr>
        <w:t xml:space="preserve"> mette a fuoco</w:t>
      </w:r>
      <w:r w:rsidR="00FD6A19" w:rsidRPr="004A187E">
        <w:rPr>
          <w:rFonts w:asciiTheme="majorHAnsi" w:hAnsiTheme="majorHAnsi" w:cstheme="majorHAnsi"/>
          <w:sz w:val="24"/>
          <w:szCs w:val="24"/>
          <w:lang w:val="it-IT"/>
        </w:rPr>
        <w:t xml:space="preserve"> l</w:t>
      </w:r>
      <w:r w:rsidR="007D49EB" w:rsidRPr="004A187E">
        <w:rPr>
          <w:rFonts w:asciiTheme="majorHAnsi" w:hAnsiTheme="majorHAnsi" w:cstheme="majorHAnsi"/>
          <w:sz w:val="24"/>
          <w:szCs w:val="24"/>
          <w:lang w:val="it-IT"/>
        </w:rPr>
        <w:t>’</w:t>
      </w:r>
      <w:r w:rsidR="00FD6A19" w:rsidRPr="004A187E">
        <w:rPr>
          <w:rFonts w:asciiTheme="majorHAnsi" w:hAnsiTheme="majorHAnsi" w:cstheme="majorHAnsi"/>
          <w:sz w:val="24"/>
          <w:szCs w:val="24"/>
          <w:lang w:val="it-IT"/>
        </w:rPr>
        <w:t>a</w:t>
      </w:r>
      <w:r w:rsidR="007D49EB" w:rsidRPr="004A187E">
        <w:rPr>
          <w:rFonts w:asciiTheme="majorHAnsi" w:hAnsiTheme="majorHAnsi" w:cstheme="majorHAnsi"/>
          <w:sz w:val="24"/>
          <w:szCs w:val="24"/>
          <w:lang w:val="it-IT"/>
        </w:rPr>
        <w:t xml:space="preserve">rrivo delle </w:t>
      </w:r>
      <w:r w:rsidR="007C768D" w:rsidRPr="004A187E">
        <w:rPr>
          <w:rFonts w:asciiTheme="majorHAnsi" w:hAnsiTheme="majorHAnsi" w:cstheme="majorHAnsi"/>
          <w:sz w:val="24"/>
          <w:szCs w:val="24"/>
          <w:lang w:val="it-IT"/>
        </w:rPr>
        <w:t>carte nella Biblioteca Medicea L</w:t>
      </w:r>
      <w:r w:rsidR="007D49EB" w:rsidRPr="004A187E">
        <w:rPr>
          <w:rFonts w:asciiTheme="majorHAnsi" w:hAnsiTheme="majorHAnsi" w:cstheme="majorHAnsi"/>
          <w:sz w:val="24"/>
          <w:szCs w:val="24"/>
          <w:lang w:val="it-IT"/>
        </w:rPr>
        <w:t>aurenziana</w:t>
      </w:r>
      <w:r w:rsidR="007C768D" w:rsidRPr="004A187E">
        <w:rPr>
          <w:rFonts w:asciiTheme="majorHAnsi" w:hAnsiTheme="majorHAnsi" w:cstheme="majorHAnsi"/>
          <w:sz w:val="24"/>
          <w:szCs w:val="24"/>
          <w:lang w:val="it-IT"/>
        </w:rPr>
        <w:t xml:space="preserve"> dal 1920 circa</w:t>
      </w:r>
      <w:r w:rsidRPr="004A187E">
        <w:rPr>
          <w:rFonts w:asciiTheme="majorHAnsi" w:hAnsiTheme="majorHAnsi" w:cstheme="majorHAnsi"/>
          <w:sz w:val="24"/>
          <w:szCs w:val="24"/>
          <w:lang w:val="it-IT"/>
        </w:rPr>
        <w:t>, fino al loro restauro intorno al 1970. La seconda parte del volume</w:t>
      </w:r>
      <w:r w:rsidR="007D49EB" w:rsidRPr="004A187E">
        <w:rPr>
          <w:rFonts w:asciiTheme="majorHAnsi" w:hAnsiTheme="majorHAnsi" w:cstheme="majorHAnsi"/>
          <w:sz w:val="24"/>
          <w:szCs w:val="24"/>
          <w:lang w:val="it-IT"/>
        </w:rPr>
        <w:t>,</w:t>
      </w:r>
      <w:r w:rsidR="00DF44DF" w:rsidRPr="004A187E">
        <w:rPr>
          <w:rFonts w:asciiTheme="majorHAnsi" w:hAnsiTheme="majorHAnsi" w:cstheme="majorHAnsi"/>
          <w:sz w:val="24"/>
          <w:szCs w:val="24"/>
          <w:lang w:val="it-IT"/>
        </w:rPr>
        <w:t xml:space="preserve"> </w:t>
      </w:r>
      <w:r w:rsidR="002C22B3" w:rsidRPr="004A187E">
        <w:rPr>
          <w:rFonts w:asciiTheme="majorHAnsi" w:hAnsiTheme="majorHAnsi" w:cstheme="majorHAnsi"/>
          <w:sz w:val="24"/>
          <w:szCs w:val="24"/>
          <w:lang w:val="it-IT"/>
        </w:rPr>
        <w:t>a cura</w:t>
      </w:r>
      <w:r w:rsidR="00DF44DF" w:rsidRPr="004A187E">
        <w:rPr>
          <w:rFonts w:asciiTheme="majorHAnsi" w:hAnsiTheme="majorHAnsi" w:cstheme="majorHAnsi"/>
          <w:sz w:val="24"/>
          <w:szCs w:val="24"/>
          <w:lang w:val="it-IT"/>
        </w:rPr>
        <w:t xml:space="preserve"> di Angelo Cattaneo e Sabrina </w:t>
      </w:r>
      <w:proofErr w:type="spellStart"/>
      <w:r w:rsidR="00DF44DF" w:rsidRPr="004A187E">
        <w:rPr>
          <w:rFonts w:asciiTheme="majorHAnsi" w:hAnsiTheme="majorHAnsi" w:cstheme="majorHAnsi"/>
          <w:sz w:val="24"/>
          <w:szCs w:val="24"/>
          <w:lang w:val="it-IT"/>
        </w:rPr>
        <w:t>Corbellini</w:t>
      </w:r>
      <w:proofErr w:type="spellEnd"/>
      <w:r w:rsidR="00DF44DF" w:rsidRPr="004A187E">
        <w:rPr>
          <w:rFonts w:asciiTheme="majorHAnsi" w:hAnsiTheme="majorHAnsi" w:cstheme="majorHAnsi"/>
          <w:sz w:val="24"/>
          <w:szCs w:val="24"/>
          <w:lang w:val="it-IT"/>
        </w:rPr>
        <w:t>,</w:t>
      </w:r>
      <w:r w:rsidR="007D49EB" w:rsidRPr="004A187E">
        <w:rPr>
          <w:rFonts w:asciiTheme="majorHAnsi" w:hAnsiTheme="majorHAnsi" w:cstheme="majorHAnsi"/>
          <w:sz w:val="24"/>
          <w:szCs w:val="24"/>
          <w:lang w:val="it-IT"/>
        </w:rPr>
        <w:t xml:space="preserve"> </w:t>
      </w:r>
      <w:r w:rsidR="0069112E" w:rsidRPr="004A187E">
        <w:rPr>
          <w:rFonts w:asciiTheme="majorHAnsi" w:hAnsiTheme="majorHAnsi" w:cstheme="majorHAnsi"/>
          <w:sz w:val="24"/>
          <w:szCs w:val="24"/>
          <w:lang w:val="it-IT"/>
        </w:rPr>
        <w:t xml:space="preserve">è </w:t>
      </w:r>
      <w:r w:rsidR="00DF44DF" w:rsidRPr="004A187E">
        <w:rPr>
          <w:rFonts w:asciiTheme="majorHAnsi" w:hAnsiTheme="majorHAnsi" w:cstheme="majorHAnsi"/>
          <w:sz w:val="24"/>
          <w:szCs w:val="24"/>
          <w:lang w:val="it-IT"/>
        </w:rPr>
        <w:t xml:space="preserve">un </w:t>
      </w:r>
      <w:proofErr w:type="spellStart"/>
      <w:r w:rsidR="00DF44DF" w:rsidRPr="004A187E">
        <w:rPr>
          <w:rFonts w:asciiTheme="majorHAnsi" w:hAnsiTheme="majorHAnsi" w:cstheme="majorHAnsi"/>
          <w:i/>
          <w:sz w:val="24"/>
          <w:szCs w:val="24"/>
          <w:lang w:val="it-IT"/>
        </w:rPr>
        <w:t>catalogue</w:t>
      </w:r>
      <w:proofErr w:type="spellEnd"/>
      <w:r w:rsidR="00DF44DF" w:rsidRPr="004A187E">
        <w:rPr>
          <w:rFonts w:asciiTheme="majorHAnsi" w:hAnsiTheme="majorHAnsi" w:cstheme="majorHAnsi"/>
          <w:i/>
          <w:sz w:val="24"/>
          <w:szCs w:val="24"/>
          <w:lang w:val="it-IT"/>
        </w:rPr>
        <w:t xml:space="preserve"> </w:t>
      </w:r>
      <w:proofErr w:type="spellStart"/>
      <w:r w:rsidR="00DF44DF" w:rsidRPr="004A187E">
        <w:rPr>
          <w:rFonts w:asciiTheme="majorHAnsi" w:hAnsiTheme="majorHAnsi" w:cstheme="majorHAnsi"/>
          <w:i/>
          <w:sz w:val="24"/>
          <w:szCs w:val="24"/>
          <w:lang w:val="it-IT"/>
        </w:rPr>
        <w:t>raisonné</w:t>
      </w:r>
      <w:proofErr w:type="spellEnd"/>
      <w:r w:rsidR="00DF44DF" w:rsidRPr="004A187E">
        <w:rPr>
          <w:rFonts w:asciiTheme="majorHAnsi" w:hAnsiTheme="majorHAnsi" w:cstheme="majorHAnsi"/>
          <w:sz w:val="24"/>
          <w:szCs w:val="24"/>
          <w:lang w:val="it-IT"/>
        </w:rPr>
        <w:t xml:space="preserve"> del corpus documentale</w:t>
      </w:r>
      <w:r w:rsidR="0069112E" w:rsidRPr="004A187E">
        <w:rPr>
          <w:rFonts w:asciiTheme="majorHAnsi" w:hAnsiTheme="majorHAnsi" w:cstheme="majorHAnsi"/>
          <w:sz w:val="24"/>
          <w:szCs w:val="24"/>
          <w:lang w:val="it-IT"/>
        </w:rPr>
        <w:t xml:space="preserve"> di Castello nel quale </w:t>
      </w:r>
      <w:r w:rsidR="00DB0BD6" w:rsidRPr="004A187E">
        <w:rPr>
          <w:rFonts w:asciiTheme="majorHAnsi" w:hAnsiTheme="majorHAnsi" w:cstheme="majorHAnsi"/>
          <w:sz w:val="24"/>
          <w:szCs w:val="24"/>
          <w:lang w:val="it-IT"/>
        </w:rPr>
        <w:t>ciascuna del</w:t>
      </w:r>
      <w:r w:rsidR="0069112E" w:rsidRPr="004A187E">
        <w:rPr>
          <w:rFonts w:asciiTheme="majorHAnsi" w:hAnsiTheme="majorHAnsi" w:cstheme="majorHAnsi"/>
          <w:sz w:val="24"/>
          <w:szCs w:val="24"/>
          <w:lang w:val="it-IT"/>
        </w:rPr>
        <w:t xml:space="preserve">le </w:t>
      </w:r>
      <w:r w:rsidR="002C22B3" w:rsidRPr="004A187E">
        <w:rPr>
          <w:rFonts w:asciiTheme="majorHAnsi" w:hAnsiTheme="majorHAnsi" w:cstheme="majorHAnsi"/>
          <w:sz w:val="24"/>
          <w:szCs w:val="24"/>
          <w:lang w:val="it-IT"/>
        </w:rPr>
        <w:t>ottantadue carte viene descritta</w:t>
      </w:r>
      <w:r w:rsidR="0069112E" w:rsidRPr="004A187E">
        <w:rPr>
          <w:rFonts w:asciiTheme="majorHAnsi" w:hAnsiTheme="majorHAnsi" w:cstheme="majorHAnsi"/>
          <w:sz w:val="24"/>
          <w:szCs w:val="24"/>
          <w:lang w:val="it-IT"/>
        </w:rPr>
        <w:t xml:space="preserve"> e analizzata</w:t>
      </w:r>
      <w:r w:rsidR="007D49EB" w:rsidRPr="004A187E">
        <w:rPr>
          <w:rFonts w:asciiTheme="majorHAnsi" w:hAnsiTheme="majorHAnsi" w:cstheme="majorHAnsi"/>
          <w:sz w:val="24"/>
          <w:szCs w:val="24"/>
          <w:lang w:val="it-IT"/>
        </w:rPr>
        <w:t xml:space="preserve">. </w:t>
      </w:r>
      <w:r w:rsidR="0069112E" w:rsidRPr="004A187E">
        <w:rPr>
          <w:rFonts w:asciiTheme="majorHAnsi" w:hAnsiTheme="majorHAnsi" w:cstheme="majorHAnsi"/>
          <w:sz w:val="24"/>
          <w:szCs w:val="24"/>
          <w:lang w:val="it-IT"/>
        </w:rPr>
        <w:t>Infine, la terza parte del volume</w:t>
      </w:r>
      <w:r w:rsidR="00DB0BD6" w:rsidRPr="004A187E">
        <w:rPr>
          <w:rFonts w:asciiTheme="majorHAnsi" w:hAnsiTheme="majorHAnsi" w:cstheme="majorHAnsi"/>
          <w:sz w:val="24"/>
          <w:szCs w:val="24"/>
          <w:lang w:val="it-IT"/>
        </w:rPr>
        <w:t xml:space="preserve"> si compone di </w:t>
      </w:r>
      <w:r w:rsidR="007D49EB" w:rsidRPr="004A187E">
        <w:rPr>
          <w:rFonts w:asciiTheme="majorHAnsi" w:hAnsiTheme="majorHAnsi" w:cstheme="majorHAnsi"/>
          <w:sz w:val="24"/>
          <w:szCs w:val="24"/>
          <w:lang w:val="it-IT"/>
        </w:rPr>
        <w:t>un co</w:t>
      </w:r>
      <w:r w:rsidR="00DB0BD6" w:rsidRPr="004A187E">
        <w:rPr>
          <w:rFonts w:asciiTheme="majorHAnsi" w:hAnsiTheme="majorHAnsi" w:cstheme="majorHAnsi"/>
          <w:sz w:val="24"/>
          <w:szCs w:val="24"/>
          <w:lang w:val="it-IT"/>
        </w:rPr>
        <w:t xml:space="preserve">ngiunto di </w:t>
      </w:r>
      <w:r w:rsidR="0069112E" w:rsidRPr="004A187E">
        <w:rPr>
          <w:rFonts w:asciiTheme="majorHAnsi" w:hAnsiTheme="majorHAnsi" w:cstheme="majorHAnsi"/>
          <w:sz w:val="24"/>
          <w:szCs w:val="24"/>
          <w:lang w:val="it-IT"/>
        </w:rPr>
        <w:t xml:space="preserve">otto </w:t>
      </w:r>
      <w:r w:rsidR="00DB0BD6" w:rsidRPr="004A187E">
        <w:rPr>
          <w:rFonts w:asciiTheme="majorHAnsi" w:hAnsiTheme="majorHAnsi" w:cstheme="majorHAnsi"/>
          <w:sz w:val="24"/>
          <w:szCs w:val="24"/>
          <w:lang w:val="it-IT"/>
        </w:rPr>
        <w:t xml:space="preserve">interventi </w:t>
      </w:r>
      <w:r w:rsidR="007C768D" w:rsidRPr="004A187E">
        <w:rPr>
          <w:rFonts w:asciiTheme="majorHAnsi" w:hAnsiTheme="majorHAnsi" w:cstheme="majorHAnsi"/>
          <w:sz w:val="24"/>
          <w:szCs w:val="24"/>
          <w:lang w:val="it-IT"/>
        </w:rPr>
        <w:t xml:space="preserve">che </w:t>
      </w:r>
      <w:r w:rsidR="0069112E" w:rsidRPr="004A187E">
        <w:rPr>
          <w:rFonts w:asciiTheme="majorHAnsi" w:hAnsiTheme="majorHAnsi" w:cstheme="majorHAnsi"/>
          <w:sz w:val="24"/>
          <w:szCs w:val="24"/>
          <w:lang w:val="it-IT"/>
        </w:rPr>
        <w:t>arricchiscono</w:t>
      </w:r>
      <w:r w:rsidR="00DB0BD6" w:rsidRPr="004A187E">
        <w:rPr>
          <w:rFonts w:asciiTheme="majorHAnsi" w:hAnsiTheme="majorHAnsi" w:cstheme="majorHAnsi"/>
          <w:sz w:val="24"/>
          <w:szCs w:val="24"/>
          <w:lang w:val="it-IT"/>
        </w:rPr>
        <w:t xml:space="preserve"> il contesto documentale </w:t>
      </w:r>
      <w:r w:rsidR="0069112E" w:rsidRPr="004A187E">
        <w:rPr>
          <w:rFonts w:asciiTheme="majorHAnsi" w:hAnsiTheme="majorHAnsi" w:cstheme="majorHAnsi"/>
          <w:sz w:val="24"/>
          <w:szCs w:val="24"/>
          <w:lang w:val="it-IT"/>
        </w:rPr>
        <w:t xml:space="preserve">di questo studio </w:t>
      </w:r>
      <w:r w:rsidR="00DB0BD6" w:rsidRPr="004A187E">
        <w:rPr>
          <w:rFonts w:asciiTheme="majorHAnsi" w:hAnsiTheme="majorHAnsi" w:cstheme="majorHAnsi"/>
          <w:sz w:val="24"/>
          <w:szCs w:val="24"/>
          <w:lang w:val="it-IT"/>
        </w:rPr>
        <w:t xml:space="preserve">e includono: </w:t>
      </w:r>
      <w:r w:rsidR="007D49EB" w:rsidRPr="004A187E">
        <w:rPr>
          <w:rFonts w:asciiTheme="majorHAnsi" w:hAnsiTheme="majorHAnsi" w:cstheme="majorHAnsi"/>
          <w:sz w:val="24"/>
          <w:szCs w:val="24"/>
          <w:lang w:val="it-IT"/>
        </w:rPr>
        <w:t xml:space="preserve">tre ritratti di Cosimo III in </w:t>
      </w:r>
      <w:r w:rsidR="007C768D" w:rsidRPr="004A187E">
        <w:rPr>
          <w:rFonts w:asciiTheme="majorHAnsi" w:hAnsiTheme="majorHAnsi" w:cstheme="majorHAnsi"/>
          <w:sz w:val="24"/>
          <w:szCs w:val="24"/>
          <w:lang w:val="it-IT"/>
        </w:rPr>
        <w:t xml:space="preserve">momenti differenti </w:t>
      </w:r>
      <w:r w:rsidR="007D49EB" w:rsidRPr="004A187E">
        <w:rPr>
          <w:rFonts w:asciiTheme="majorHAnsi" w:hAnsiTheme="majorHAnsi" w:cstheme="majorHAnsi"/>
          <w:sz w:val="24"/>
          <w:szCs w:val="24"/>
          <w:lang w:val="it-IT"/>
        </w:rPr>
        <w:t>del</w:t>
      </w:r>
      <w:r w:rsidR="00DB0BD6" w:rsidRPr="004A187E">
        <w:rPr>
          <w:rFonts w:asciiTheme="majorHAnsi" w:hAnsiTheme="majorHAnsi" w:cstheme="majorHAnsi"/>
          <w:sz w:val="24"/>
          <w:szCs w:val="24"/>
          <w:lang w:val="it-IT"/>
        </w:rPr>
        <w:t>la sua vita (Sandro Bellesi),</w:t>
      </w:r>
      <w:r w:rsidR="00C832D7" w:rsidRPr="004A187E">
        <w:rPr>
          <w:rFonts w:asciiTheme="majorHAnsi" w:hAnsiTheme="majorHAnsi" w:cstheme="majorHAnsi"/>
          <w:sz w:val="24"/>
          <w:szCs w:val="24"/>
          <w:lang w:val="it-IT"/>
        </w:rPr>
        <w:t xml:space="preserve"> due medaglie commemorative di Cosimo III (Alberto Bruschi),</w:t>
      </w:r>
      <w:r w:rsidR="00DB0BD6" w:rsidRPr="004A187E">
        <w:rPr>
          <w:rFonts w:asciiTheme="majorHAnsi" w:hAnsiTheme="majorHAnsi" w:cstheme="majorHAnsi"/>
          <w:sz w:val="24"/>
          <w:szCs w:val="24"/>
          <w:lang w:val="it-IT"/>
        </w:rPr>
        <w:t xml:space="preserve"> una</w:t>
      </w:r>
      <w:r w:rsidR="007D49EB" w:rsidRPr="004A187E">
        <w:rPr>
          <w:rFonts w:asciiTheme="majorHAnsi" w:hAnsiTheme="majorHAnsi" w:cstheme="majorHAnsi"/>
          <w:sz w:val="24"/>
          <w:szCs w:val="24"/>
          <w:lang w:val="it-IT"/>
        </w:rPr>
        <w:t xml:space="preserve"> lunetta </w:t>
      </w:r>
      <w:r w:rsidR="00DB0BD6" w:rsidRPr="004A187E">
        <w:rPr>
          <w:rFonts w:asciiTheme="majorHAnsi" w:hAnsiTheme="majorHAnsi" w:cstheme="majorHAnsi"/>
          <w:sz w:val="24"/>
          <w:szCs w:val="24"/>
          <w:lang w:val="it-IT"/>
        </w:rPr>
        <w:t>del primo Seicento del pittore fiammingo</w:t>
      </w:r>
      <w:r w:rsidR="007D49EB" w:rsidRPr="004A187E">
        <w:rPr>
          <w:rFonts w:asciiTheme="majorHAnsi" w:hAnsiTheme="majorHAnsi" w:cstheme="majorHAnsi"/>
          <w:sz w:val="24"/>
          <w:szCs w:val="24"/>
          <w:lang w:val="it-IT"/>
        </w:rPr>
        <w:t xml:space="preserve"> Giusto </w:t>
      </w:r>
      <w:proofErr w:type="spellStart"/>
      <w:r w:rsidR="007D49EB" w:rsidRPr="004A187E">
        <w:rPr>
          <w:rFonts w:asciiTheme="majorHAnsi" w:hAnsiTheme="majorHAnsi" w:cstheme="majorHAnsi"/>
          <w:sz w:val="24"/>
          <w:szCs w:val="24"/>
          <w:lang w:val="it-IT"/>
        </w:rPr>
        <w:t>Utens</w:t>
      </w:r>
      <w:proofErr w:type="spellEnd"/>
      <w:r w:rsidR="00DB0BD6" w:rsidRPr="004A187E">
        <w:rPr>
          <w:rFonts w:asciiTheme="majorHAnsi" w:hAnsiTheme="majorHAnsi" w:cstheme="majorHAnsi"/>
          <w:sz w:val="24"/>
          <w:szCs w:val="24"/>
          <w:lang w:val="it-IT"/>
        </w:rPr>
        <w:t xml:space="preserve"> (?-1609)</w:t>
      </w:r>
      <w:r w:rsidR="00FD6A19" w:rsidRPr="004A187E">
        <w:rPr>
          <w:rFonts w:asciiTheme="majorHAnsi" w:hAnsiTheme="majorHAnsi" w:cstheme="majorHAnsi"/>
          <w:sz w:val="24"/>
          <w:szCs w:val="24"/>
          <w:lang w:val="it-IT"/>
        </w:rPr>
        <w:t xml:space="preserve"> </w:t>
      </w:r>
      <w:r w:rsidR="007D49EB" w:rsidRPr="004A187E">
        <w:rPr>
          <w:rFonts w:asciiTheme="majorHAnsi" w:hAnsiTheme="majorHAnsi" w:cstheme="majorHAnsi"/>
          <w:sz w:val="24"/>
          <w:szCs w:val="24"/>
          <w:lang w:val="it-IT"/>
        </w:rPr>
        <w:t>con la rappresentazione della Villa di Castello e dei suoi celebri giardini (Marco Mozzo), i diari d</w:t>
      </w:r>
      <w:r w:rsidR="007C768D" w:rsidRPr="004A187E">
        <w:rPr>
          <w:rFonts w:asciiTheme="majorHAnsi" w:hAnsiTheme="majorHAnsi" w:cstheme="majorHAnsi"/>
          <w:sz w:val="24"/>
          <w:szCs w:val="24"/>
          <w:lang w:val="it-IT"/>
        </w:rPr>
        <w:t>e</w:t>
      </w:r>
      <w:r w:rsidR="007D49EB" w:rsidRPr="004A187E">
        <w:rPr>
          <w:rFonts w:asciiTheme="majorHAnsi" w:hAnsiTheme="majorHAnsi" w:cstheme="majorHAnsi"/>
          <w:sz w:val="24"/>
          <w:szCs w:val="24"/>
          <w:lang w:val="it-IT"/>
        </w:rPr>
        <w:t>i</w:t>
      </w:r>
      <w:r w:rsidR="007C768D" w:rsidRPr="004A187E">
        <w:rPr>
          <w:rFonts w:asciiTheme="majorHAnsi" w:hAnsiTheme="majorHAnsi" w:cstheme="majorHAnsi"/>
          <w:sz w:val="24"/>
          <w:szCs w:val="24"/>
          <w:lang w:val="it-IT"/>
        </w:rPr>
        <w:t xml:space="preserve"> due viaggi europei di Cosimo III</w:t>
      </w:r>
      <w:r w:rsidR="007D49EB" w:rsidRPr="004A187E">
        <w:rPr>
          <w:rFonts w:asciiTheme="majorHAnsi" w:hAnsiTheme="majorHAnsi" w:cstheme="majorHAnsi"/>
          <w:sz w:val="24"/>
          <w:szCs w:val="24"/>
          <w:lang w:val="it-IT"/>
        </w:rPr>
        <w:t xml:space="preserve"> nella versione attribuita a Filippo </w:t>
      </w:r>
      <w:proofErr w:type="spellStart"/>
      <w:r w:rsidR="007D49EB" w:rsidRPr="004A187E">
        <w:rPr>
          <w:rFonts w:asciiTheme="majorHAnsi" w:hAnsiTheme="majorHAnsi" w:cstheme="majorHAnsi"/>
          <w:sz w:val="24"/>
          <w:szCs w:val="24"/>
          <w:lang w:val="it-IT"/>
        </w:rPr>
        <w:t>Corsini</w:t>
      </w:r>
      <w:proofErr w:type="spellEnd"/>
      <w:r w:rsidR="007D49EB" w:rsidRPr="004A187E">
        <w:rPr>
          <w:rFonts w:asciiTheme="majorHAnsi" w:hAnsiTheme="majorHAnsi" w:cstheme="majorHAnsi"/>
          <w:sz w:val="24"/>
          <w:szCs w:val="24"/>
          <w:lang w:val="it-IT"/>
        </w:rPr>
        <w:t>, conservati all’Archivio di Stato di Firenze (Fabio D’Angelo), i diari di viaggio nella</w:t>
      </w:r>
      <w:r w:rsidR="007C768D" w:rsidRPr="004A187E">
        <w:rPr>
          <w:rFonts w:asciiTheme="majorHAnsi" w:hAnsiTheme="majorHAnsi" w:cstheme="majorHAnsi"/>
          <w:sz w:val="24"/>
          <w:szCs w:val="24"/>
          <w:lang w:val="it-IT"/>
        </w:rPr>
        <w:t xml:space="preserve"> cosiddetta</w:t>
      </w:r>
      <w:r w:rsidR="007D49EB" w:rsidRPr="004A187E">
        <w:rPr>
          <w:rFonts w:asciiTheme="majorHAnsi" w:hAnsiTheme="majorHAnsi" w:cstheme="majorHAnsi"/>
          <w:sz w:val="24"/>
          <w:szCs w:val="24"/>
          <w:lang w:val="it-IT"/>
        </w:rPr>
        <w:t xml:space="preserve"> </w:t>
      </w:r>
      <w:r w:rsidR="007C768D" w:rsidRPr="004A187E">
        <w:rPr>
          <w:rFonts w:asciiTheme="majorHAnsi" w:hAnsiTheme="majorHAnsi" w:cstheme="majorHAnsi"/>
          <w:sz w:val="24"/>
          <w:szCs w:val="24"/>
          <w:lang w:val="it-IT"/>
        </w:rPr>
        <w:t>“redazione</w:t>
      </w:r>
      <w:r w:rsidR="007D49EB" w:rsidRPr="004A187E">
        <w:rPr>
          <w:rFonts w:asciiTheme="majorHAnsi" w:hAnsiTheme="majorHAnsi" w:cstheme="majorHAnsi"/>
          <w:sz w:val="24"/>
          <w:szCs w:val="24"/>
          <w:lang w:val="it-IT"/>
        </w:rPr>
        <w:t xml:space="preserve"> ufficiale</w:t>
      </w:r>
      <w:r w:rsidR="007C768D" w:rsidRPr="004A187E">
        <w:rPr>
          <w:rFonts w:asciiTheme="majorHAnsi" w:hAnsiTheme="majorHAnsi" w:cstheme="majorHAnsi"/>
          <w:sz w:val="24"/>
          <w:szCs w:val="24"/>
          <w:lang w:val="it-IT"/>
        </w:rPr>
        <w:t>”</w:t>
      </w:r>
      <w:r w:rsidR="007D49EB" w:rsidRPr="004A187E">
        <w:rPr>
          <w:rFonts w:asciiTheme="majorHAnsi" w:hAnsiTheme="majorHAnsi" w:cstheme="majorHAnsi"/>
          <w:sz w:val="24"/>
          <w:szCs w:val="24"/>
          <w:lang w:val="it-IT"/>
        </w:rPr>
        <w:t xml:space="preserve"> (Eugenia Antonucci) e quello in rima di</w:t>
      </w:r>
      <w:r w:rsidR="007C768D" w:rsidRPr="004A187E">
        <w:rPr>
          <w:rFonts w:asciiTheme="majorHAnsi" w:hAnsiTheme="majorHAnsi" w:cstheme="majorHAnsi"/>
          <w:sz w:val="24"/>
          <w:szCs w:val="24"/>
          <w:lang w:val="it-IT"/>
        </w:rPr>
        <w:t xml:space="preserve"> Giovanni Andrea</w:t>
      </w:r>
      <w:r w:rsidR="007D49EB" w:rsidRPr="004A187E">
        <w:rPr>
          <w:rFonts w:asciiTheme="majorHAnsi" w:hAnsiTheme="majorHAnsi" w:cstheme="majorHAnsi"/>
          <w:sz w:val="24"/>
          <w:szCs w:val="24"/>
          <w:lang w:val="it-IT"/>
        </w:rPr>
        <w:t xml:space="preserve"> </w:t>
      </w:r>
      <w:proofErr w:type="spellStart"/>
      <w:r w:rsidR="007D49EB" w:rsidRPr="004A187E">
        <w:rPr>
          <w:rFonts w:asciiTheme="majorHAnsi" w:hAnsiTheme="majorHAnsi" w:cstheme="majorHAnsi"/>
          <w:sz w:val="24"/>
          <w:szCs w:val="24"/>
          <w:lang w:val="it-IT"/>
        </w:rPr>
        <w:t>Moniglia</w:t>
      </w:r>
      <w:proofErr w:type="spellEnd"/>
      <w:r w:rsidR="007D49EB" w:rsidRPr="004A187E">
        <w:rPr>
          <w:rFonts w:asciiTheme="majorHAnsi" w:hAnsiTheme="majorHAnsi" w:cstheme="majorHAnsi"/>
          <w:sz w:val="24"/>
          <w:szCs w:val="24"/>
          <w:lang w:val="it-IT"/>
        </w:rPr>
        <w:t xml:space="preserve"> (</w:t>
      </w:r>
      <w:r w:rsidR="00FC74EC" w:rsidRPr="004A187E">
        <w:rPr>
          <w:rFonts w:asciiTheme="majorHAnsi" w:hAnsiTheme="majorHAnsi" w:cstheme="majorHAnsi"/>
          <w:sz w:val="24"/>
          <w:szCs w:val="24"/>
          <w:lang w:val="it-IT"/>
        </w:rPr>
        <w:t>Silvia</w:t>
      </w:r>
      <w:r w:rsidR="007C768D" w:rsidRPr="004A187E">
        <w:rPr>
          <w:rFonts w:asciiTheme="majorHAnsi" w:hAnsiTheme="majorHAnsi" w:cstheme="majorHAnsi"/>
          <w:sz w:val="24"/>
          <w:szCs w:val="24"/>
          <w:lang w:val="it-IT"/>
        </w:rPr>
        <w:t xml:space="preserve"> </w:t>
      </w:r>
      <w:r w:rsidR="007D49EB" w:rsidRPr="004A187E">
        <w:rPr>
          <w:rFonts w:asciiTheme="majorHAnsi" w:hAnsiTheme="majorHAnsi" w:cstheme="majorHAnsi"/>
          <w:sz w:val="24"/>
          <w:szCs w:val="24"/>
          <w:lang w:val="it-IT"/>
        </w:rPr>
        <w:t>Scipioni</w:t>
      </w:r>
      <w:r w:rsidR="007C768D" w:rsidRPr="004A187E">
        <w:rPr>
          <w:rFonts w:asciiTheme="majorHAnsi" w:hAnsiTheme="majorHAnsi" w:cstheme="majorHAnsi"/>
          <w:sz w:val="24"/>
          <w:szCs w:val="24"/>
          <w:lang w:val="it-IT"/>
        </w:rPr>
        <w:t>)</w:t>
      </w:r>
      <w:r w:rsidR="007D49EB" w:rsidRPr="004A187E">
        <w:rPr>
          <w:rFonts w:asciiTheme="majorHAnsi" w:hAnsiTheme="majorHAnsi" w:cstheme="majorHAnsi"/>
          <w:sz w:val="24"/>
          <w:szCs w:val="24"/>
          <w:lang w:val="it-IT"/>
        </w:rPr>
        <w:t xml:space="preserve">, </w:t>
      </w:r>
      <w:r w:rsidR="007C768D" w:rsidRPr="004A187E">
        <w:rPr>
          <w:rFonts w:asciiTheme="majorHAnsi" w:hAnsiTheme="majorHAnsi" w:cstheme="majorHAnsi"/>
          <w:sz w:val="24"/>
          <w:szCs w:val="24"/>
          <w:lang w:val="it-IT"/>
        </w:rPr>
        <w:t xml:space="preserve">entrambi </w:t>
      </w:r>
      <w:r w:rsidR="007D49EB" w:rsidRPr="004A187E">
        <w:rPr>
          <w:rFonts w:asciiTheme="majorHAnsi" w:hAnsiTheme="majorHAnsi" w:cstheme="majorHAnsi"/>
          <w:sz w:val="24"/>
          <w:szCs w:val="24"/>
          <w:lang w:val="it-IT"/>
        </w:rPr>
        <w:t xml:space="preserve">conservati presso la Biblioteca Medicea Laurenziana, infine, la terza edizione del </w:t>
      </w:r>
      <w:r w:rsidR="007D49EB" w:rsidRPr="004A187E">
        <w:rPr>
          <w:rFonts w:asciiTheme="majorHAnsi" w:hAnsiTheme="majorHAnsi" w:cstheme="majorHAnsi"/>
          <w:i/>
          <w:sz w:val="24"/>
          <w:szCs w:val="24"/>
          <w:lang w:val="it-IT"/>
        </w:rPr>
        <w:t xml:space="preserve">Vocabolario </w:t>
      </w:r>
      <w:r w:rsidR="007C768D" w:rsidRPr="004A187E">
        <w:rPr>
          <w:rFonts w:asciiTheme="majorHAnsi" w:hAnsiTheme="majorHAnsi" w:cstheme="majorHAnsi"/>
          <w:i/>
          <w:sz w:val="24"/>
          <w:szCs w:val="24"/>
          <w:lang w:val="it-IT"/>
        </w:rPr>
        <w:t>della Crusca</w:t>
      </w:r>
      <w:r w:rsidR="007C768D" w:rsidRPr="004A187E">
        <w:rPr>
          <w:rFonts w:asciiTheme="majorHAnsi" w:hAnsiTheme="majorHAnsi" w:cstheme="majorHAnsi"/>
          <w:sz w:val="24"/>
          <w:szCs w:val="24"/>
          <w:lang w:val="it-IT"/>
        </w:rPr>
        <w:t>, dedicat</w:t>
      </w:r>
      <w:r w:rsidR="00FC74EC" w:rsidRPr="004A187E">
        <w:rPr>
          <w:rFonts w:asciiTheme="majorHAnsi" w:hAnsiTheme="majorHAnsi" w:cstheme="majorHAnsi"/>
          <w:sz w:val="24"/>
          <w:szCs w:val="24"/>
          <w:lang w:val="it-IT"/>
        </w:rPr>
        <w:t>a</w:t>
      </w:r>
      <w:r w:rsidR="007C768D" w:rsidRPr="004A187E">
        <w:rPr>
          <w:rFonts w:asciiTheme="majorHAnsi" w:hAnsiTheme="majorHAnsi" w:cstheme="majorHAnsi"/>
          <w:sz w:val="24"/>
          <w:szCs w:val="24"/>
          <w:lang w:val="it-IT"/>
        </w:rPr>
        <w:t xml:space="preserve"> a Cosimo III (Giovanna Frosini).</w:t>
      </w:r>
    </w:p>
    <w:p w14:paraId="57494CF7" w14:textId="3FC944BC" w:rsidR="004A187E" w:rsidRDefault="004A187E" w:rsidP="00DB490C">
      <w:pPr>
        <w:spacing w:after="60" w:line="276" w:lineRule="auto"/>
        <w:jc w:val="both"/>
        <w:rPr>
          <w:rFonts w:asciiTheme="majorHAnsi" w:hAnsiTheme="majorHAnsi" w:cstheme="majorHAnsi"/>
          <w:sz w:val="24"/>
          <w:szCs w:val="24"/>
          <w:lang w:val="it-IT"/>
        </w:rPr>
      </w:pPr>
    </w:p>
    <w:p w14:paraId="1F19CE03" w14:textId="6CA03C18" w:rsidR="004A187E" w:rsidRPr="00D87FB0" w:rsidRDefault="004A187E" w:rsidP="00DB490C">
      <w:pPr>
        <w:spacing w:after="60" w:line="276" w:lineRule="auto"/>
        <w:jc w:val="both"/>
        <w:rPr>
          <w:rFonts w:asciiTheme="majorHAnsi" w:hAnsiTheme="majorHAnsi" w:cstheme="majorHAnsi"/>
          <w:sz w:val="24"/>
          <w:szCs w:val="24"/>
          <w:lang w:val="it-IT"/>
        </w:rPr>
      </w:pPr>
      <w:r>
        <w:rPr>
          <w:rFonts w:asciiTheme="majorHAnsi" w:hAnsiTheme="majorHAnsi" w:cstheme="majorHAnsi"/>
          <w:sz w:val="24"/>
          <w:szCs w:val="24"/>
          <w:lang w:val="it-IT"/>
        </w:rPr>
        <w:t xml:space="preserve">Anna Rita </w:t>
      </w:r>
      <w:proofErr w:type="spellStart"/>
      <w:r>
        <w:rPr>
          <w:rFonts w:asciiTheme="majorHAnsi" w:hAnsiTheme="majorHAnsi" w:cstheme="majorHAnsi"/>
          <w:sz w:val="24"/>
          <w:szCs w:val="24"/>
          <w:lang w:val="it-IT"/>
        </w:rPr>
        <w:t>F</w:t>
      </w:r>
      <w:r w:rsidR="00D87FB0">
        <w:rPr>
          <w:rFonts w:asciiTheme="majorHAnsi" w:hAnsiTheme="majorHAnsi" w:cstheme="majorHAnsi"/>
          <w:sz w:val="24"/>
          <w:szCs w:val="24"/>
          <w:lang w:val="it-IT"/>
        </w:rPr>
        <w:t>antoni</w:t>
      </w:r>
      <w:proofErr w:type="spellEnd"/>
      <w:r w:rsidR="00D87FB0">
        <w:rPr>
          <w:rFonts w:asciiTheme="majorHAnsi" w:hAnsiTheme="majorHAnsi" w:cstheme="majorHAnsi"/>
          <w:sz w:val="24"/>
          <w:szCs w:val="24"/>
          <w:lang w:val="it-IT"/>
        </w:rPr>
        <w:t xml:space="preserve">, </w:t>
      </w:r>
      <w:r w:rsidRPr="00D87FB0">
        <w:rPr>
          <w:rFonts w:asciiTheme="majorHAnsi" w:hAnsiTheme="majorHAnsi" w:cstheme="majorHAnsi"/>
          <w:sz w:val="24"/>
          <w:szCs w:val="24"/>
          <w:lang w:val="it-IT"/>
        </w:rPr>
        <w:t xml:space="preserve">Angelo </w:t>
      </w:r>
      <w:r w:rsidR="00D87FB0">
        <w:rPr>
          <w:rFonts w:asciiTheme="majorHAnsi" w:hAnsiTheme="majorHAnsi" w:cstheme="majorHAnsi"/>
          <w:sz w:val="24"/>
          <w:szCs w:val="24"/>
          <w:lang w:val="it-IT"/>
        </w:rPr>
        <w:t xml:space="preserve">Cattaneo, </w:t>
      </w:r>
      <w:r w:rsidRPr="00D87FB0">
        <w:rPr>
          <w:rFonts w:asciiTheme="majorHAnsi" w:hAnsiTheme="majorHAnsi" w:cstheme="majorHAnsi"/>
          <w:sz w:val="24"/>
          <w:szCs w:val="24"/>
          <w:lang w:val="it-IT"/>
        </w:rPr>
        <w:t xml:space="preserve">Sabrina </w:t>
      </w:r>
      <w:proofErr w:type="spellStart"/>
      <w:r w:rsidRPr="00D87FB0">
        <w:rPr>
          <w:rFonts w:asciiTheme="majorHAnsi" w:hAnsiTheme="majorHAnsi" w:cstheme="majorHAnsi"/>
          <w:sz w:val="24"/>
          <w:szCs w:val="24"/>
          <w:lang w:val="it-IT"/>
        </w:rPr>
        <w:t>Corbellini</w:t>
      </w:r>
      <w:proofErr w:type="spellEnd"/>
    </w:p>
    <w:p w14:paraId="0818424C" w14:textId="77777777" w:rsidR="004A187E" w:rsidRPr="00D87FB0" w:rsidRDefault="004A187E">
      <w:pPr>
        <w:rPr>
          <w:rFonts w:asciiTheme="majorHAnsi" w:eastAsia="Calibri" w:hAnsiTheme="majorHAnsi" w:cstheme="majorHAnsi"/>
          <w:b/>
          <w:sz w:val="24"/>
          <w:szCs w:val="24"/>
          <w:lang w:val="it-IT"/>
        </w:rPr>
      </w:pPr>
      <w:r w:rsidRPr="00D87FB0">
        <w:rPr>
          <w:rFonts w:asciiTheme="majorHAnsi" w:eastAsia="Calibri" w:hAnsiTheme="majorHAnsi" w:cstheme="majorHAnsi"/>
          <w:b/>
          <w:sz w:val="24"/>
          <w:szCs w:val="24"/>
          <w:lang w:val="it-IT"/>
        </w:rPr>
        <w:br w:type="page"/>
      </w:r>
    </w:p>
    <w:p w14:paraId="29FED003" w14:textId="3C3CEB36" w:rsidR="004A187E" w:rsidRPr="004A187E" w:rsidRDefault="004A187E" w:rsidP="004A187E">
      <w:pPr>
        <w:jc w:val="center"/>
        <w:rPr>
          <w:rFonts w:asciiTheme="majorHAnsi" w:eastAsia="Calibri" w:hAnsiTheme="majorHAnsi" w:cstheme="majorHAnsi"/>
          <w:b/>
          <w:color w:val="C00000"/>
          <w:sz w:val="24"/>
          <w:szCs w:val="24"/>
          <w:lang w:val="it-IT"/>
        </w:rPr>
      </w:pPr>
      <w:r w:rsidRPr="004A187E">
        <w:rPr>
          <w:rFonts w:asciiTheme="majorHAnsi" w:eastAsia="Calibri" w:hAnsiTheme="majorHAnsi" w:cstheme="majorHAnsi"/>
          <w:b/>
          <w:color w:val="C00000"/>
          <w:sz w:val="24"/>
          <w:szCs w:val="24"/>
          <w:lang w:val="it-IT"/>
        </w:rPr>
        <w:lastRenderedPageBreak/>
        <w:t>Selezione dalle “Carte di Castello” conservate presso la Biblioteca Mediceo Laurenziana</w:t>
      </w:r>
    </w:p>
    <w:p w14:paraId="2D3F928E" w14:textId="77777777" w:rsidR="004A187E" w:rsidRPr="004A187E" w:rsidRDefault="004A187E" w:rsidP="004A187E">
      <w:pPr>
        <w:spacing w:after="0" w:line="240" w:lineRule="auto"/>
        <w:jc w:val="both"/>
        <w:rPr>
          <w:rFonts w:asciiTheme="majorHAnsi" w:eastAsia="Calibri" w:hAnsiTheme="majorHAnsi" w:cstheme="majorHAnsi"/>
          <w:color w:val="C00000"/>
          <w:sz w:val="24"/>
          <w:szCs w:val="24"/>
          <w:lang w:val="it-IT"/>
        </w:rPr>
      </w:pPr>
    </w:p>
    <w:tbl>
      <w:tblPr>
        <w:tblStyle w:val="Grigliatabella"/>
        <w:tblW w:w="0" w:type="auto"/>
        <w:tblLook w:val="04A0" w:firstRow="1" w:lastRow="0" w:firstColumn="1" w:lastColumn="0" w:noHBand="0" w:noVBand="1"/>
      </w:tblPr>
      <w:tblGrid>
        <w:gridCol w:w="10466"/>
      </w:tblGrid>
      <w:tr w:rsidR="004A187E" w:rsidRPr="004A187E" w14:paraId="66A4B9BD" w14:textId="77777777" w:rsidTr="002A53FB">
        <w:tc>
          <w:tcPr>
            <w:tcW w:w="10763" w:type="dxa"/>
            <w:tcBorders>
              <w:top w:val="nil"/>
              <w:left w:val="nil"/>
              <w:bottom w:val="nil"/>
              <w:right w:val="nil"/>
            </w:tcBorders>
          </w:tcPr>
          <w:p w14:paraId="7AE60D9A" w14:textId="77777777" w:rsidR="004A187E" w:rsidRPr="004A187E" w:rsidRDefault="004A187E" w:rsidP="004A187E">
            <w:pPr>
              <w:jc w:val="both"/>
              <w:rPr>
                <w:rFonts w:asciiTheme="majorHAnsi" w:eastAsia="Calibri" w:hAnsiTheme="majorHAnsi" w:cstheme="majorHAnsi"/>
                <w:lang w:val="it-IT"/>
              </w:rPr>
            </w:pPr>
            <w:r w:rsidRPr="004A187E">
              <w:rPr>
                <w:rFonts w:asciiTheme="majorHAnsi" w:eastAsia="Calibri" w:hAnsiTheme="majorHAnsi" w:cstheme="majorHAnsi"/>
                <w:noProof/>
                <w:lang w:val="it-IT" w:eastAsia="it-IT"/>
              </w:rPr>
              <w:drawing>
                <wp:inline distT="0" distB="0" distL="0" distR="0" wp14:anchorId="3E4F82CA" wp14:editId="26DF9966">
                  <wp:extent cx="6400483" cy="2852382"/>
                  <wp:effectExtent l="0" t="0" r="635" b="571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arta_di_castello_4_piccola.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493789" cy="2893964"/>
                          </a:xfrm>
                          <a:prstGeom prst="rect">
                            <a:avLst/>
                          </a:prstGeom>
                        </pic:spPr>
                      </pic:pic>
                    </a:graphicData>
                  </a:graphic>
                </wp:inline>
              </w:drawing>
            </w:r>
          </w:p>
        </w:tc>
      </w:tr>
      <w:tr w:rsidR="004A187E" w:rsidRPr="004A187E" w14:paraId="1FC7C8D4" w14:textId="77777777" w:rsidTr="002A53FB">
        <w:tc>
          <w:tcPr>
            <w:tcW w:w="10763" w:type="dxa"/>
            <w:tcBorders>
              <w:top w:val="nil"/>
              <w:left w:val="nil"/>
              <w:bottom w:val="nil"/>
              <w:right w:val="nil"/>
            </w:tcBorders>
          </w:tcPr>
          <w:p w14:paraId="58767DF9" w14:textId="77777777" w:rsidR="004A187E" w:rsidRPr="004A187E" w:rsidRDefault="004A187E" w:rsidP="004A187E">
            <w:pPr>
              <w:jc w:val="both"/>
              <w:rPr>
                <w:rFonts w:asciiTheme="majorHAnsi" w:eastAsia="Calibri" w:hAnsiTheme="majorHAnsi" w:cstheme="majorHAnsi"/>
                <w:i/>
                <w:lang w:val="it-IT"/>
              </w:rPr>
            </w:pPr>
          </w:p>
          <w:p w14:paraId="54CB8C07" w14:textId="77777777" w:rsidR="004A187E" w:rsidRPr="004A187E" w:rsidRDefault="004A187E" w:rsidP="004A187E">
            <w:pPr>
              <w:jc w:val="both"/>
              <w:rPr>
                <w:rFonts w:asciiTheme="majorHAnsi" w:eastAsia="Calibri" w:hAnsiTheme="majorHAnsi" w:cstheme="majorHAnsi"/>
                <w:i/>
                <w:lang w:val="it-IT"/>
              </w:rPr>
            </w:pPr>
            <w:r w:rsidRPr="004A187E">
              <w:rPr>
                <w:rFonts w:asciiTheme="majorHAnsi" w:eastAsia="Calibri" w:hAnsiTheme="majorHAnsi" w:cstheme="majorHAnsi"/>
                <w:i/>
                <w:lang w:val="it-IT"/>
              </w:rPr>
              <w:t>Carta di Castello 4</w:t>
            </w:r>
            <w:r w:rsidRPr="004A187E">
              <w:rPr>
                <w:rFonts w:asciiTheme="majorHAnsi" w:eastAsia="Calibri" w:hAnsiTheme="majorHAnsi" w:cstheme="majorHAnsi"/>
                <w:lang w:val="it-IT"/>
              </w:rPr>
              <w:t>:</w:t>
            </w:r>
            <w:r w:rsidRPr="004A187E">
              <w:rPr>
                <w:rFonts w:asciiTheme="majorHAnsi" w:eastAsia="Calibri" w:hAnsiTheme="majorHAnsi" w:cstheme="majorHAnsi"/>
                <w:i/>
                <w:lang w:val="it-IT"/>
              </w:rPr>
              <w:t xml:space="preserve"> </w:t>
            </w:r>
            <w:r w:rsidRPr="004A187E">
              <w:rPr>
                <w:rFonts w:asciiTheme="majorHAnsi" w:eastAsia="Calibri" w:hAnsiTheme="majorHAnsi" w:cstheme="majorHAnsi"/>
                <w:lang w:val="it-IT"/>
              </w:rPr>
              <w:t xml:space="preserve">Costa del Giappone con la rotta tra Nagasaki e </w:t>
            </w:r>
            <w:proofErr w:type="spellStart"/>
            <w:r w:rsidRPr="004A187E">
              <w:rPr>
                <w:rFonts w:asciiTheme="majorHAnsi" w:eastAsia="Calibri" w:hAnsiTheme="majorHAnsi" w:cstheme="majorHAnsi"/>
                <w:lang w:val="it-IT"/>
              </w:rPr>
              <w:t>Iacca</w:t>
            </w:r>
            <w:proofErr w:type="spellEnd"/>
          </w:p>
        </w:tc>
      </w:tr>
    </w:tbl>
    <w:p w14:paraId="4E703027" w14:textId="77777777" w:rsidR="004A187E" w:rsidRPr="004A187E" w:rsidRDefault="004A187E" w:rsidP="004A187E">
      <w:pPr>
        <w:spacing w:after="0" w:line="240" w:lineRule="auto"/>
        <w:jc w:val="both"/>
        <w:rPr>
          <w:rFonts w:asciiTheme="majorHAnsi" w:eastAsia="Calibri" w:hAnsiTheme="majorHAnsi" w:cstheme="majorHAnsi"/>
          <w:sz w:val="24"/>
          <w:szCs w:val="24"/>
          <w:lang w:val="it-IT"/>
        </w:rPr>
      </w:pPr>
    </w:p>
    <w:p w14:paraId="40F4186B" w14:textId="77777777" w:rsidR="004A187E" w:rsidRPr="004A187E" w:rsidRDefault="004A187E" w:rsidP="004A187E">
      <w:pPr>
        <w:spacing w:after="0" w:line="240" w:lineRule="auto"/>
        <w:rPr>
          <w:rFonts w:asciiTheme="majorHAnsi" w:eastAsia="Calibri" w:hAnsiTheme="majorHAnsi" w:cstheme="majorHAnsi"/>
          <w:sz w:val="24"/>
          <w:szCs w:val="24"/>
          <w:lang w:val="it-IT" w:eastAsia="en-GB"/>
        </w:rPr>
      </w:pPr>
    </w:p>
    <w:p w14:paraId="6F5988F3" w14:textId="77777777" w:rsidR="004A187E" w:rsidRPr="004A187E" w:rsidRDefault="004A187E" w:rsidP="004A187E">
      <w:pPr>
        <w:spacing w:after="0" w:line="240" w:lineRule="auto"/>
        <w:rPr>
          <w:rFonts w:asciiTheme="majorHAnsi" w:eastAsia="Calibri" w:hAnsiTheme="majorHAnsi" w:cstheme="majorHAnsi"/>
          <w:sz w:val="24"/>
          <w:szCs w:val="24"/>
          <w:lang w:val="it-IT" w:eastAsia="en-GB"/>
        </w:rPr>
      </w:pPr>
    </w:p>
    <w:p w14:paraId="58E7C870" w14:textId="77777777" w:rsidR="004A187E" w:rsidRPr="004A187E" w:rsidRDefault="004A187E" w:rsidP="004A187E">
      <w:pPr>
        <w:spacing w:after="0" w:line="240" w:lineRule="auto"/>
        <w:rPr>
          <w:rFonts w:asciiTheme="majorHAnsi" w:eastAsia="Calibri" w:hAnsiTheme="majorHAnsi" w:cstheme="majorHAnsi"/>
          <w:sz w:val="24"/>
          <w:szCs w:val="24"/>
          <w:lang w:val="it-IT" w:eastAsia="en-GB"/>
        </w:rPr>
      </w:pPr>
    </w:p>
    <w:tbl>
      <w:tblPr>
        <w:tblStyle w:val="Grigliatabella"/>
        <w:tblW w:w="0" w:type="auto"/>
        <w:tblLook w:val="04A0" w:firstRow="1" w:lastRow="0" w:firstColumn="1" w:lastColumn="0" w:noHBand="0" w:noVBand="1"/>
      </w:tblPr>
      <w:tblGrid>
        <w:gridCol w:w="10466"/>
      </w:tblGrid>
      <w:tr w:rsidR="004A187E" w:rsidRPr="004A187E" w14:paraId="022A10F9" w14:textId="77777777" w:rsidTr="002A53FB">
        <w:tc>
          <w:tcPr>
            <w:tcW w:w="10763" w:type="dxa"/>
            <w:tcBorders>
              <w:top w:val="nil"/>
              <w:left w:val="nil"/>
              <w:bottom w:val="nil"/>
              <w:right w:val="nil"/>
            </w:tcBorders>
          </w:tcPr>
          <w:p w14:paraId="4F015BC2" w14:textId="77777777" w:rsidR="004A187E" w:rsidRPr="004A187E" w:rsidRDefault="004A187E" w:rsidP="004A187E">
            <w:pPr>
              <w:jc w:val="both"/>
              <w:rPr>
                <w:rFonts w:asciiTheme="majorHAnsi" w:eastAsia="Calibri" w:hAnsiTheme="majorHAnsi" w:cstheme="majorHAnsi"/>
                <w:lang w:val="it-IT"/>
              </w:rPr>
            </w:pPr>
          </w:p>
        </w:tc>
      </w:tr>
      <w:tr w:rsidR="004A187E" w:rsidRPr="004A187E" w14:paraId="02247E32" w14:textId="77777777" w:rsidTr="002A53FB">
        <w:tc>
          <w:tcPr>
            <w:tcW w:w="10763" w:type="dxa"/>
            <w:tcBorders>
              <w:top w:val="nil"/>
              <w:left w:val="nil"/>
              <w:bottom w:val="nil"/>
              <w:right w:val="nil"/>
            </w:tcBorders>
          </w:tcPr>
          <w:p w14:paraId="22D9DEB9" w14:textId="77777777" w:rsidR="004A187E" w:rsidRPr="004A187E" w:rsidRDefault="004A187E" w:rsidP="004A187E">
            <w:pPr>
              <w:jc w:val="both"/>
              <w:rPr>
                <w:rFonts w:asciiTheme="majorHAnsi" w:eastAsia="Calibri" w:hAnsiTheme="majorHAnsi" w:cstheme="majorHAnsi"/>
                <w:i/>
                <w:lang w:val="it-IT"/>
              </w:rPr>
            </w:pPr>
            <w:r w:rsidRPr="004A187E">
              <w:rPr>
                <w:rFonts w:asciiTheme="majorHAnsi" w:eastAsia="Calibri" w:hAnsiTheme="majorHAnsi" w:cstheme="majorHAnsi"/>
                <w:noProof/>
                <w:lang w:val="it-IT" w:eastAsia="it-IT"/>
              </w:rPr>
              <w:drawing>
                <wp:inline distT="0" distB="0" distL="0" distR="0" wp14:anchorId="7A3CF9DB" wp14:editId="4C4C5156">
                  <wp:extent cx="6114197" cy="4320742"/>
                  <wp:effectExtent l="0" t="0" r="1270" b="381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arta_di_castello_8_piccola.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6204452" cy="4384523"/>
                          </a:xfrm>
                          <a:prstGeom prst="rect">
                            <a:avLst/>
                          </a:prstGeom>
                        </pic:spPr>
                      </pic:pic>
                    </a:graphicData>
                  </a:graphic>
                </wp:inline>
              </w:drawing>
            </w:r>
          </w:p>
          <w:p w14:paraId="1B4236E1" w14:textId="77777777" w:rsidR="004A187E" w:rsidRPr="004A187E" w:rsidRDefault="004A187E" w:rsidP="004A187E">
            <w:pPr>
              <w:jc w:val="both"/>
              <w:rPr>
                <w:rFonts w:asciiTheme="majorHAnsi" w:eastAsia="Calibri" w:hAnsiTheme="majorHAnsi" w:cstheme="majorHAnsi"/>
                <w:i/>
                <w:lang w:val="it-IT"/>
              </w:rPr>
            </w:pPr>
          </w:p>
          <w:p w14:paraId="21C38FA8" w14:textId="77777777" w:rsidR="004A187E" w:rsidRDefault="004A187E" w:rsidP="004A187E">
            <w:pPr>
              <w:jc w:val="both"/>
              <w:rPr>
                <w:rFonts w:asciiTheme="majorHAnsi" w:eastAsia="Calibri" w:hAnsiTheme="majorHAnsi" w:cstheme="majorHAnsi"/>
                <w:lang w:val="it-IT"/>
              </w:rPr>
            </w:pPr>
            <w:r w:rsidRPr="004A187E">
              <w:rPr>
                <w:rFonts w:asciiTheme="majorHAnsi" w:eastAsia="Calibri" w:hAnsiTheme="majorHAnsi" w:cstheme="majorHAnsi"/>
                <w:i/>
                <w:lang w:val="it-IT"/>
              </w:rPr>
              <w:t>Carta di Castello 8</w:t>
            </w:r>
            <w:r w:rsidRPr="004A187E">
              <w:rPr>
                <w:rFonts w:asciiTheme="majorHAnsi" w:eastAsia="Calibri" w:hAnsiTheme="majorHAnsi" w:cstheme="majorHAnsi"/>
                <w:lang w:val="it-IT"/>
              </w:rPr>
              <w:t>:</w:t>
            </w:r>
            <w:r w:rsidRPr="004A187E">
              <w:rPr>
                <w:rFonts w:asciiTheme="majorHAnsi" w:eastAsia="Calibri" w:hAnsiTheme="majorHAnsi" w:cstheme="majorHAnsi"/>
                <w:i/>
                <w:lang w:val="it-IT"/>
              </w:rPr>
              <w:t xml:space="preserve"> </w:t>
            </w:r>
            <w:r w:rsidRPr="004A187E">
              <w:rPr>
                <w:rFonts w:asciiTheme="majorHAnsi" w:eastAsia="Calibri" w:hAnsiTheme="majorHAnsi" w:cstheme="majorHAnsi"/>
                <w:lang w:val="it-IT"/>
              </w:rPr>
              <w:t>Vista del castello di Osaka</w:t>
            </w:r>
          </w:p>
          <w:p w14:paraId="0EB99F64" w14:textId="118B22D2" w:rsidR="004A187E" w:rsidRPr="004A187E" w:rsidRDefault="004A187E" w:rsidP="004A187E">
            <w:pPr>
              <w:jc w:val="both"/>
              <w:rPr>
                <w:rFonts w:asciiTheme="majorHAnsi" w:eastAsia="Calibri" w:hAnsiTheme="majorHAnsi" w:cstheme="majorHAnsi"/>
                <w:lang w:val="it-IT"/>
              </w:rPr>
            </w:pPr>
          </w:p>
        </w:tc>
      </w:tr>
    </w:tbl>
    <w:p w14:paraId="4D0A06DA" w14:textId="77777777" w:rsidR="004A187E" w:rsidRPr="004A187E" w:rsidRDefault="004A187E" w:rsidP="004A187E">
      <w:pPr>
        <w:spacing w:after="0" w:line="240" w:lineRule="auto"/>
        <w:jc w:val="both"/>
        <w:rPr>
          <w:rFonts w:asciiTheme="majorHAnsi" w:eastAsia="Calibri" w:hAnsiTheme="majorHAnsi" w:cstheme="majorHAnsi"/>
          <w:sz w:val="24"/>
          <w:szCs w:val="24"/>
          <w:lang w:val="it-IT"/>
        </w:rPr>
      </w:pPr>
    </w:p>
    <w:tbl>
      <w:tblPr>
        <w:tblStyle w:val="Grigliatabella"/>
        <w:tblW w:w="0" w:type="auto"/>
        <w:tblLook w:val="04A0" w:firstRow="1" w:lastRow="0" w:firstColumn="1" w:lastColumn="0" w:noHBand="0" w:noVBand="1"/>
      </w:tblPr>
      <w:tblGrid>
        <w:gridCol w:w="8734"/>
        <w:gridCol w:w="57"/>
        <w:gridCol w:w="935"/>
      </w:tblGrid>
      <w:tr w:rsidR="004A187E" w:rsidRPr="004A187E" w14:paraId="17AE1F73" w14:textId="77777777" w:rsidTr="004A187E">
        <w:tc>
          <w:tcPr>
            <w:tcW w:w="9726" w:type="dxa"/>
            <w:gridSpan w:val="3"/>
            <w:tcBorders>
              <w:top w:val="nil"/>
              <w:left w:val="nil"/>
              <w:bottom w:val="nil"/>
              <w:right w:val="nil"/>
            </w:tcBorders>
          </w:tcPr>
          <w:p w14:paraId="14B5A601" w14:textId="77777777" w:rsidR="004A187E" w:rsidRPr="004A187E" w:rsidRDefault="004A187E" w:rsidP="004A187E">
            <w:pPr>
              <w:jc w:val="both"/>
              <w:rPr>
                <w:rFonts w:asciiTheme="majorHAnsi" w:eastAsia="Calibri" w:hAnsiTheme="majorHAnsi" w:cstheme="majorHAnsi"/>
              </w:rPr>
            </w:pPr>
            <w:r w:rsidRPr="004A187E">
              <w:rPr>
                <w:rFonts w:asciiTheme="majorHAnsi" w:eastAsia="Calibri" w:hAnsiTheme="majorHAnsi" w:cstheme="majorHAnsi"/>
                <w:noProof/>
                <w:lang w:val="it-IT" w:eastAsia="it-IT"/>
              </w:rPr>
              <w:drawing>
                <wp:inline distT="0" distB="0" distL="0" distR="0" wp14:anchorId="0A4D7240" wp14:editId="58CA4B70">
                  <wp:extent cx="5631232" cy="4414345"/>
                  <wp:effectExtent l="0" t="0" r="7620" b="571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rta_di_castello_43_piccol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90192" cy="4460564"/>
                          </a:xfrm>
                          <a:prstGeom prst="rect">
                            <a:avLst/>
                          </a:prstGeom>
                        </pic:spPr>
                      </pic:pic>
                    </a:graphicData>
                  </a:graphic>
                </wp:inline>
              </w:drawing>
            </w:r>
          </w:p>
        </w:tc>
      </w:tr>
      <w:tr w:rsidR="004A187E" w:rsidRPr="004A187E" w14:paraId="2F8C1CE6" w14:textId="77777777" w:rsidTr="004A187E">
        <w:tc>
          <w:tcPr>
            <w:tcW w:w="9726" w:type="dxa"/>
            <w:gridSpan w:val="3"/>
            <w:tcBorders>
              <w:top w:val="nil"/>
              <w:left w:val="nil"/>
              <w:bottom w:val="nil"/>
              <w:right w:val="nil"/>
            </w:tcBorders>
          </w:tcPr>
          <w:p w14:paraId="0DF94344" w14:textId="77777777" w:rsidR="004A187E" w:rsidRPr="004A187E" w:rsidRDefault="004A187E" w:rsidP="004A187E">
            <w:pPr>
              <w:jc w:val="both"/>
              <w:rPr>
                <w:rFonts w:asciiTheme="majorHAnsi" w:eastAsia="Calibri" w:hAnsiTheme="majorHAnsi" w:cstheme="majorHAnsi"/>
                <w:lang w:val="it-IT"/>
              </w:rPr>
            </w:pPr>
            <w:r w:rsidRPr="004A187E">
              <w:rPr>
                <w:rFonts w:asciiTheme="majorHAnsi" w:eastAsia="Calibri" w:hAnsiTheme="majorHAnsi" w:cstheme="majorHAnsi"/>
                <w:lang w:val="it-IT"/>
              </w:rPr>
              <w:t xml:space="preserve"> </w:t>
            </w:r>
          </w:p>
          <w:p w14:paraId="2E963BEE" w14:textId="77777777" w:rsidR="004A187E" w:rsidRPr="004A187E" w:rsidRDefault="004A187E" w:rsidP="004A187E">
            <w:pPr>
              <w:jc w:val="both"/>
              <w:rPr>
                <w:rFonts w:asciiTheme="majorHAnsi" w:eastAsia="Calibri" w:hAnsiTheme="majorHAnsi" w:cstheme="majorHAnsi"/>
                <w:lang w:val="it-IT"/>
              </w:rPr>
            </w:pPr>
            <w:r w:rsidRPr="004A187E">
              <w:rPr>
                <w:rFonts w:asciiTheme="majorHAnsi" w:eastAsia="Calibri" w:hAnsiTheme="majorHAnsi" w:cstheme="majorHAnsi"/>
                <w:i/>
                <w:lang w:val="it-IT"/>
              </w:rPr>
              <w:t>Carta di Castello 45</w:t>
            </w:r>
            <w:r w:rsidRPr="004A187E">
              <w:rPr>
                <w:rFonts w:asciiTheme="majorHAnsi" w:eastAsia="Calibri" w:hAnsiTheme="majorHAnsi" w:cstheme="majorHAnsi"/>
                <w:lang w:val="it-IT"/>
              </w:rPr>
              <w:t>:</w:t>
            </w:r>
            <w:r w:rsidRPr="004A187E">
              <w:rPr>
                <w:rFonts w:asciiTheme="majorHAnsi" w:eastAsia="Calibri" w:hAnsiTheme="majorHAnsi" w:cstheme="majorHAnsi"/>
                <w:i/>
                <w:lang w:val="it-IT"/>
              </w:rPr>
              <w:t xml:space="preserve"> </w:t>
            </w:r>
            <w:r w:rsidRPr="004A187E">
              <w:rPr>
                <w:rFonts w:asciiTheme="majorHAnsi" w:eastAsia="Calibri" w:hAnsiTheme="majorHAnsi" w:cstheme="majorHAnsi"/>
                <w:lang w:val="it-IT"/>
              </w:rPr>
              <w:t>Mappa di Città del Messico</w:t>
            </w:r>
          </w:p>
          <w:p w14:paraId="5485E417" w14:textId="77777777" w:rsidR="004A187E" w:rsidRPr="004A187E" w:rsidRDefault="004A187E" w:rsidP="004A187E">
            <w:pPr>
              <w:jc w:val="both"/>
              <w:rPr>
                <w:rFonts w:asciiTheme="majorHAnsi" w:eastAsia="Calibri" w:hAnsiTheme="majorHAnsi" w:cstheme="majorHAnsi"/>
                <w:lang w:val="it-IT"/>
              </w:rPr>
            </w:pPr>
          </w:p>
        </w:tc>
      </w:tr>
      <w:tr w:rsidR="004A187E" w:rsidRPr="004A187E" w14:paraId="0D2923A9" w14:textId="77777777" w:rsidTr="004A187E">
        <w:trPr>
          <w:gridAfter w:val="2"/>
          <w:wAfter w:w="992" w:type="dxa"/>
        </w:trPr>
        <w:tc>
          <w:tcPr>
            <w:tcW w:w="8734" w:type="dxa"/>
            <w:tcBorders>
              <w:top w:val="nil"/>
              <w:left w:val="nil"/>
              <w:bottom w:val="nil"/>
              <w:right w:val="nil"/>
            </w:tcBorders>
          </w:tcPr>
          <w:p w14:paraId="29D28AF2" w14:textId="77777777" w:rsidR="004A187E" w:rsidRPr="004A187E" w:rsidRDefault="004A187E" w:rsidP="004A187E">
            <w:pPr>
              <w:jc w:val="both"/>
              <w:rPr>
                <w:rFonts w:asciiTheme="majorHAnsi" w:eastAsia="Calibri" w:hAnsiTheme="majorHAnsi" w:cstheme="majorHAnsi"/>
              </w:rPr>
            </w:pPr>
            <w:r w:rsidRPr="004A187E">
              <w:rPr>
                <w:rFonts w:asciiTheme="majorHAnsi" w:eastAsia="Calibri" w:hAnsiTheme="majorHAnsi" w:cstheme="majorHAnsi"/>
                <w:noProof/>
                <w:lang w:val="it-IT" w:eastAsia="it-IT"/>
              </w:rPr>
              <w:drawing>
                <wp:inline distT="0" distB="0" distL="0" distR="0" wp14:anchorId="154F9D10" wp14:editId="2A491E78">
                  <wp:extent cx="5317036" cy="3718560"/>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arta_di_castello_13_piccola.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355974" cy="3745792"/>
                          </a:xfrm>
                          <a:prstGeom prst="rect">
                            <a:avLst/>
                          </a:prstGeom>
                        </pic:spPr>
                      </pic:pic>
                    </a:graphicData>
                  </a:graphic>
                </wp:inline>
              </w:drawing>
            </w:r>
          </w:p>
        </w:tc>
      </w:tr>
      <w:tr w:rsidR="004A187E" w:rsidRPr="004A187E" w14:paraId="32B246B5" w14:textId="77777777" w:rsidTr="004A187E">
        <w:trPr>
          <w:gridAfter w:val="2"/>
          <w:wAfter w:w="992" w:type="dxa"/>
        </w:trPr>
        <w:tc>
          <w:tcPr>
            <w:tcW w:w="8734" w:type="dxa"/>
            <w:tcBorders>
              <w:top w:val="nil"/>
              <w:left w:val="nil"/>
              <w:bottom w:val="nil"/>
              <w:right w:val="nil"/>
            </w:tcBorders>
          </w:tcPr>
          <w:p w14:paraId="7E49B147" w14:textId="77777777" w:rsidR="004A187E" w:rsidRPr="004A187E" w:rsidRDefault="004A187E" w:rsidP="004A187E">
            <w:pPr>
              <w:jc w:val="both"/>
              <w:rPr>
                <w:rFonts w:asciiTheme="majorHAnsi" w:eastAsia="Calibri" w:hAnsiTheme="majorHAnsi" w:cstheme="majorHAnsi"/>
                <w:lang w:val="it-IT"/>
              </w:rPr>
            </w:pPr>
            <w:r w:rsidRPr="004A187E">
              <w:rPr>
                <w:rFonts w:asciiTheme="majorHAnsi" w:eastAsia="Calibri" w:hAnsiTheme="majorHAnsi" w:cstheme="majorHAnsi"/>
                <w:lang w:val="it-IT"/>
              </w:rPr>
              <w:t xml:space="preserve"> </w:t>
            </w:r>
          </w:p>
          <w:p w14:paraId="6C22FB68" w14:textId="77777777" w:rsidR="004A187E" w:rsidRPr="004A187E" w:rsidRDefault="004A187E" w:rsidP="004A187E">
            <w:pPr>
              <w:jc w:val="both"/>
              <w:rPr>
                <w:rFonts w:asciiTheme="majorHAnsi" w:eastAsia="Calibri" w:hAnsiTheme="majorHAnsi" w:cstheme="majorHAnsi"/>
                <w:lang w:val="it-IT"/>
              </w:rPr>
            </w:pPr>
            <w:r w:rsidRPr="004A187E">
              <w:rPr>
                <w:rFonts w:asciiTheme="majorHAnsi" w:eastAsia="Calibri" w:hAnsiTheme="majorHAnsi" w:cstheme="majorHAnsi"/>
                <w:i/>
                <w:lang w:val="it-IT"/>
              </w:rPr>
              <w:t>Carta di Castello 13</w:t>
            </w:r>
            <w:r w:rsidRPr="004A187E">
              <w:rPr>
                <w:rFonts w:asciiTheme="majorHAnsi" w:eastAsia="Calibri" w:hAnsiTheme="majorHAnsi" w:cstheme="majorHAnsi"/>
                <w:lang w:val="it-IT"/>
              </w:rPr>
              <w:t>:</w:t>
            </w:r>
            <w:r w:rsidRPr="004A187E">
              <w:rPr>
                <w:rFonts w:asciiTheme="majorHAnsi" w:eastAsia="Calibri" w:hAnsiTheme="majorHAnsi" w:cstheme="majorHAnsi"/>
                <w:i/>
                <w:lang w:val="it-IT"/>
              </w:rPr>
              <w:t xml:space="preserve"> </w:t>
            </w:r>
            <w:r w:rsidRPr="004A187E">
              <w:rPr>
                <w:rFonts w:asciiTheme="majorHAnsi" w:eastAsia="Calibri" w:hAnsiTheme="majorHAnsi" w:cstheme="majorHAnsi"/>
                <w:lang w:val="it-IT"/>
              </w:rPr>
              <w:t xml:space="preserve">Fortezza di </w:t>
            </w:r>
            <w:proofErr w:type="spellStart"/>
            <w:r w:rsidRPr="004A187E">
              <w:rPr>
                <w:rFonts w:asciiTheme="majorHAnsi" w:eastAsia="Calibri" w:hAnsiTheme="majorHAnsi" w:cstheme="majorHAnsi"/>
                <w:lang w:val="it-IT"/>
              </w:rPr>
              <w:t>Amboin</w:t>
            </w:r>
            <w:proofErr w:type="spellEnd"/>
            <w:r w:rsidRPr="004A187E">
              <w:rPr>
                <w:rFonts w:asciiTheme="majorHAnsi" w:eastAsia="Calibri" w:hAnsiTheme="majorHAnsi" w:cstheme="majorHAnsi"/>
                <w:lang w:val="it-IT"/>
              </w:rPr>
              <w:t xml:space="preserve"> nel Mare di Banda</w:t>
            </w:r>
          </w:p>
          <w:p w14:paraId="1513C67C" w14:textId="77777777" w:rsidR="004A187E" w:rsidRPr="004A187E" w:rsidRDefault="004A187E" w:rsidP="004A187E">
            <w:pPr>
              <w:jc w:val="both"/>
              <w:rPr>
                <w:rFonts w:asciiTheme="majorHAnsi" w:eastAsia="Calibri" w:hAnsiTheme="majorHAnsi" w:cstheme="majorHAnsi"/>
                <w:lang w:val="it-IT"/>
              </w:rPr>
            </w:pPr>
          </w:p>
        </w:tc>
      </w:tr>
      <w:tr w:rsidR="004A187E" w:rsidRPr="004A187E" w14:paraId="0D65A279" w14:textId="77777777" w:rsidTr="004A187E">
        <w:trPr>
          <w:gridAfter w:val="1"/>
          <w:wAfter w:w="935" w:type="dxa"/>
        </w:trPr>
        <w:tc>
          <w:tcPr>
            <w:tcW w:w="8791" w:type="dxa"/>
            <w:gridSpan w:val="2"/>
            <w:tcBorders>
              <w:top w:val="nil"/>
              <w:left w:val="nil"/>
              <w:bottom w:val="nil"/>
              <w:right w:val="nil"/>
            </w:tcBorders>
          </w:tcPr>
          <w:p w14:paraId="7C4F686A" w14:textId="77777777" w:rsidR="004A187E" w:rsidRPr="004A187E" w:rsidRDefault="004A187E" w:rsidP="004A187E">
            <w:pPr>
              <w:jc w:val="both"/>
              <w:rPr>
                <w:rFonts w:asciiTheme="majorHAnsi" w:eastAsia="Calibri" w:hAnsiTheme="majorHAnsi" w:cstheme="majorHAnsi"/>
              </w:rPr>
            </w:pPr>
            <w:r w:rsidRPr="004A187E">
              <w:rPr>
                <w:rFonts w:asciiTheme="majorHAnsi" w:eastAsia="Calibri" w:hAnsiTheme="majorHAnsi" w:cstheme="majorHAnsi"/>
                <w:noProof/>
                <w:lang w:val="it-IT" w:eastAsia="it-IT"/>
              </w:rPr>
              <w:lastRenderedPageBreak/>
              <w:drawing>
                <wp:inline distT="0" distB="0" distL="0" distR="0" wp14:anchorId="5222A926" wp14:editId="16C0028E">
                  <wp:extent cx="5425440" cy="3719958"/>
                  <wp:effectExtent l="0" t="0" r="381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arta_di_castello_16_piccola.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39203" cy="3729394"/>
                          </a:xfrm>
                          <a:prstGeom prst="rect">
                            <a:avLst/>
                          </a:prstGeom>
                        </pic:spPr>
                      </pic:pic>
                    </a:graphicData>
                  </a:graphic>
                </wp:inline>
              </w:drawing>
            </w:r>
          </w:p>
        </w:tc>
      </w:tr>
      <w:tr w:rsidR="004A187E" w:rsidRPr="004A187E" w14:paraId="63F3ACF8" w14:textId="77777777" w:rsidTr="004A187E">
        <w:trPr>
          <w:gridAfter w:val="1"/>
          <w:wAfter w:w="935" w:type="dxa"/>
        </w:trPr>
        <w:tc>
          <w:tcPr>
            <w:tcW w:w="8791" w:type="dxa"/>
            <w:gridSpan w:val="2"/>
            <w:tcBorders>
              <w:top w:val="nil"/>
              <w:left w:val="nil"/>
              <w:bottom w:val="nil"/>
              <w:right w:val="nil"/>
            </w:tcBorders>
          </w:tcPr>
          <w:p w14:paraId="0F16A818" w14:textId="77777777" w:rsidR="004A187E" w:rsidRPr="004A187E" w:rsidRDefault="004A187E" w:rsidP="004A187E">
            <w:pPr>
              <w:jc w:val="both"/>
              <w:rPr>
                <w:rFonts w:asciiTheme="majorHAnsi" w:eastAsia="Calibri" w:hAnsiTheme="majorHAnsi" w:cstheme="majorHAnsi"/>
                <w:lang w:val="it-IT"/>
              </w:rPr>
            </w:pPr>
            <w:r w:rsidRPr="004A187E">
              <w:rPr>
                <w:rFonts w:asciiTheme="majorHAnsi" w:eastAsia="Calibri" w:hAnsiTheme="majorHAnsi" w:cstheme="majorHAnsi"/>
                <w:lang w:val="it-IT"/>
              </w:rPr>
              <w:t xml:space="preserve"> </w:t>
            </w:r>
          </w:p>
          <w:p w14:paraId="733B53AB" w14:textId="77777777" w:rsidR="004A187E" w:rsidRPr="004A187E" w:rsidRDefault="004A187E" w:rsidP="004A187E">
            <w:pPr>
              <w:jc w:val="both"/>
              <w:rPr>
                <w:rFonts w:asciiTheme="majorHAnsi" w:eastAsia="Calibri" w:hAnsiTheme="majorHAnsi" w:cstheme="majorHAnsi"/>
                <w:lang w:val="it-IT"/>
              </w:rPr>
            </w:pPr>
            <w:r w:rsidRPr="004A187E">
              <w:rPr>
                <w:rFonts w:asciiTheme="majorHAnsi" w:eastAsia="Calibri" w:hAnsiTheme="majorHAnsi" w:cstheme="majorHAnsi"/>
                <w:i/>
                <w:lang w:val="it-IT"/>
              </w:rPr>
              <w:t>Carta di Castello 16</w:t>
            </w:r>
            <w:r w:rsidRPr="004A187E">
              <w:rPr>
                <w:rFonts w:asciiTheme="majorHAnsi" w:eastAsia="Calibri" w:hAnsiTheme="majorHAnsi" w:cstheme="majorHAnsi"/>
                <w:lang w:val="it-IT"/>
              </w:rPr>
              <w:t>:</w:t>
            </w:r>
            <w:r w:rsidRPr="004A187E">
              <w:rPr>
                <w:rFonts w:asciiTheme="majorHAnsi" w:eastAsia="Calibri" w:hAnsiTheme="majorHAnsi" w:cstheme="majorHAnsi"/>
                <w:i/>
                <w:lang w:val="it-IT"/>
              </w:rPr>
              <w:t xml:space="preserve"> </w:t>
            </w:r>
            <w:r w:rsidRPr="004A187E">
              <w:rPr>
                <w:rFonts w:asciiTheme="majorHAnsi" w:eastAsia="Calibri" w:hAnsiTheme="majorHAnsi" w:cstheme="majorHAnsi"/>
                <w:lang w:val="it-IT"/>
              </w:rPr>
              <w:t>Pianta della città di Macao, nel Golfo delle Perle</w:t>
            </w:r>
          </w:p>
          <w:p w14:paraId="4605B4BE" w14:textId="77777777" w:rsidR="004A187E" w:rsidRPr="004A187E" w:rsidRDefault="004A187E" w:rsidP="004A187E">
            <w:pPr>
              <w:jc w:val="both"/>
              <w:rPr>
                <w:rFonts w:asciiTheme="majorHAnsi" w:eastAsia="Calibri" w:hAnsiTheme="majorHAnsi" w:cstheme="majorHAnsi"/>
                <w:lang w:val="it-IT"/>
              </w:rPr>
            </w:pPr>
          </w:p>
        </w:tc>
      </w:tr>
    </w:tbl>
    <w:p w14:paraId="163F9F08" w14:textId="77777777" w:rsidR="004A187E" w:rsidRPr="004A187E" w:rsidRDefault="004A187E" w:rsidP="004A187E">
      <w:pPr>
        <w:spacing w:after="0" w:line="240" w:lineRule="auto"/>
        <w:rPr>
          <w:rFonts w:asciiTheme="majorHAnsi" w:eastAsia="Calibri" w:hAnsiTheme="majorHAnsi" w:cstheme="majorHAnsi"/>
          <w:sz w:val="24"/>
          <w:szCs w:val="24"/>
          <w:lang w:val="it-IT" w:eastAsia="en-GB"/>
        </w:rPr>
      </w:pPr>
    </w:p>
    <w:tbl>
      <w:tblPr>
        <w:tblStyle w:val="Grigliatabella"/>
        <w:tblW w:w="0" w:type="auto"/>
        <w:tblLook w:val="04A0" w:firstRow="1" w:lastRow="0" w:firstColumn="1" w:lastColumn="0" w:noHBand="0" w:noVBand="1"/>
      </w:tblPr>
      <w:tblGrid>
        <w:gridCol w:w="8779"/>
      </w:tblGrid>
      <w:tr w:rsidR="004A187E" w:rsidRPr="004A187E" w14:paraId="119A1B28" w14:textId="77777777" w:rsidTr="002A53FB">
        <w:tc>
          <w:tcPr>
            <w:tcW w:w="4409" w:type="dxa"/>
            <w:tcBorders>
              <w:top w:val="nil"/>
              <w:left w:val="nil"/>
              <w:bottom w:val="nil"/>
              <w:right w:val="nil"/>
            </w:tcBorders>
          </w:tcPr>
          <w:p w14:paraId="21C4AFD4" w14:textId="77777777" w:rsidR="004A187E" w:rsidRPr="004A187E" w:rsidRDefault="004A187E" w:rsidP="004A187E">
            <w:pPr>
              <w:jc w:val="both"/>
              <w:rPr>
                <w:rFonts w:asciiTheme="majorHAnsi" w:eastAsia="Calibri" w:hAnsiTheme="majorHAnsi" w:cstheme="majorHAnsi"/>
              </w:rPr>
            </w:pPr>
            <w:r w:rsidRPr="004A187E">
              <w:rPr>
                <w:rFonts w:asciiTheme="majorHAnsi" w:eastAsia="Calibri" w:hAnsiTheme="majorHAnsi" w:cstheme="majorHAnsi"/>
                <w:noProof/>
                <w:lang w:val="it-IT" w:eastAsia="it-IT"/>
              </w:rPr>
              <w:drawing>
                <wp:inline distT="0" distB="0" distL="0" distR="0" wp14:anchorId="5F2EBCB4" wp14:editId="1F0A2B4C">
                  <wp:extent cx="5437874" cy="3246120"/>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arta_di_castello_7_piccola.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55831" cy="3256839"/>
                          </a:xfrm>
                          <a:prstGeom prst="rect">
                            <a:avLst/>
                          </a:prstGeom>
                        </pic:spPr>
                      </pic:pic>
                    </a:graphicData>
                  </a:graphic>
                </wp:inline>
              </w:drawing>
            </w:r>
          </w:p>
        </w:tc>
      </w:tr>
      <w:tr w:rsidR="004A187E" w:rsidRPr="004A187E" w14:paraId="61C736C2" w14:textId="77777777" w:rsidTr="002A53FB">
        <w:tc>
          <w:tcPr>
            <w:tcW w:w="4409" w:type="dxa"/>
            <w:tcBorders>
              <w:top w:val="nil"/>
              <w:left w:val="nil"/>
              <w:bottom w:val="nil"/>
              <w:right w:val="nil"/>
            </w:tcBorders>
          </w:tcPr>
          <w:p w14:paraId="6010776A" w14:textId="77777777" w:rsidR="004A187E" w:rsidRPr="004A187E" w:rsidRDefault="004A187E" w:rsidP="004A187E">
            <w:pPr>
              <w:jc w:val="both"/>
              <w:rPr>
                <w:rFonts w:asciiTheme="majorHAnsi" w:eastAsia="Calibri" w:hAnsiTheme="majorHAnsi" w:cstheme="majorHAnsi"/>
                <w:lang w:val="it-IT"/>
              </w:rPr>
            </w:pPr>
            <w:r w:rsidRPr="004A187E">
              <w:rPr>
                <w:rFonts w:asciiTheme="majorHAnsi" w:eastAsia="Calibri" w:hAnsiTheme="majorHAnsi" w:cstheme="majorHAnsi"/>
                <w:lang w:val="it-IT"/>
              </w:rPr>
              <w:t xml:space="preserve"> </w:t>
            </w:r>
          </w:p>
          <w:p w14:paraId="72C20BF3" w14:textId="77777777" w:rsidR="004A187E" w:rsidRPr="004A187E" w:rsidRDefault="004A187E" w:rsidP="004A187E">
            <w:pPr>
              <w:jc w:val="both"/>
              <w:rPr>
                <w:rFonts w:asciiTheme="majorHAnsi" w:eastAsia="Calibri" w:hAnsiTheme="majorHAnsi" w:cstheme="majorHAnsi"/>
                <w:lang w:val="it-IT"/>
              </w:rPr>
            </w:pPr>
            <w:r w:rsidRPr="004A187E">
              <w:rPr>
                <w:rFonts w:asciiTheme="majorHAnsi" w:eastAsia="Calibri" w:hAnsiTheme="majorHAnsi" w:cstheme="majorHAnsi"/>
                <w:i/>
                <w:lang w:val="it-IT"/>
              </w:rPr>
              <w:t>Carta di Castello 7</w:t>
            </w:r>
            <w:r w:rsidRPr="004A187E">
              <w:rPr>
                <w:rFonts w:asciiTheme="majorHAnsi" w:eastAsia="Calibri" w:hAnsiTheme="majorHAnsi" w:cstheme="majorHAnsi"/>
                <w:lang w:val="it-IT"/>
              </w:rPr>
              <w:t>: Vista a volo d’uccello di Taiwan</w:t>
            </w:r>
          </w:p>
          <w:p w14:paraId="19515F71" w14:textId="77777777" w:rsidR="004A187E" w:rsidRPr="004A187E" w:rsidRDefault="004A187E" w:rsidP="004A187E">
            <w:pPr>
              <w:jc w:val="both"/>
              <w:rPr>
                <w:rFonts w:asciiTheme="majorHAnsi" w:eastAsia="Calibri" w:hAnsiTheme="majorHAnsi" w:cstheme="majorHAnsi"/>
                <w:lang w:val="it-IT"/>
              </w:rPr>
            </w:pPr>
          </w:p>
        </w:tc>
      </w:tr>
    </w:tbl>
    <w:p w14:paraId="328C9FF9" w14:textId="77777777" w:rsidR="004A187E" w:rsidRPr="004A187E" w:rsidRDefault="004A187E" w:rsidP="004A187E">
      <w:pPr>
        <w:spacing w:after="0" w:line="240" w:lineRule="auto"/>
        <w:rPr>
          <w:rFonts w:asciiTheme="majorHAnsi" w:eastAsia="Calibri" w:hAnsiTheme="majorHAnsi" w:cstheme="majorHAnsi"/>
          <w:sz w:val="24"/>
          <w:szCs w:val="24"/>
          <w:lang w:val="it-IT" w:eastAsia="en-GB"/>
        </w:rPr>
      </w:pPr>
    </w:p>
    <w:p w14:paraId="56BB660C" w14:textId="77777777" w:rsidR="004A187E" w:rsidRPr="004A187E" w:rsidRDefault="004A187E" w:rsidP="004A187E">
      <w:pPr>
        <w:spacing w:after="0" w:line="240" w:lineRule="auto"/>
        <w:rPr>
          <w:rFonts w:asciiTheme="majorHAnsi" w:eastAsia="Calibri" w:hAnsiTheme="majorHAnsi" w:cstheme="majorHAnsi"/>
          <w:sz w:val="24"/>
          <w:szCs w:val="24"/>
          <w:lang w:val="it-IT" w:eastAsia="en-GB"/>
        </w:rPr>
      </w:pPr>
      <w:bookmarkStart w:id="0" w:name="_GoBack"/>
      <w:bookmarkEnd w:id="0"/>
    </w:p>
    <w:tbl>
      <w:tblPr>
        <w:tblStyle w:val="Grigliatabella"/>
        <w:tblW w:w="0" w:type="auto"/>
        <w:tblLook w:val="04A0" w:firstRow="1" w:lastRow="0" w:firstColumn="1" w:lastColumn="0" w:noHBand="0" w:noVBand="1"/>
      </w:tblPr>
      <w:tblGrid>
        <w:gridCol w:w="8349"/>
      </w:tblGrid>
      <w:tr w:rsidR="004A187E" w:rsidRPr="004A187E" w14:paraId="2DA64A39" w14:textId="77777777" w:rsidTr="002A53FB">
        <w:tc>
          <w:tcPr>
            <w:tcW w:w="4409" w:type="dxa"/>
            <w:tcBorders>
              <w:top w:val="nil"/>
              <w:left w:val="nil"/>
              <w:bottom w:val="nil"/>
              <w:right w:val="nil"/>
            </w:tcBorders>
          </w:tcPr>
          <w:p w14:paraId="6E46CFFF" w14:textId="77777777" w:rsidR="004A187E" w:rsidRPr="004A187E" w:rsidRDefault="004A187E" w:rsidP="004A187E">
            <w:pPr>
              <w:jc w:val="both"/>
              <w:rPr>
                <w:rFonts w:asciiTheme="majorHAnsi" w:eastAsia="Calibri" w:hAnsiTheme="majorHAnsi" w:cstheme="majorHAnsi"/>
              </w:rPr>
            </w:pPr>
            <w:r w:rsidRPr="004A187E">
              <w:rPr>
                <w:rFonts w:asciiTheme="majorHAnsi" w:eastAsia="Calibri" w:hAnsiTheme="majorHAnsi" w:cstheme="majorHAnsi"/>
                <w:noProof/>
                <w:lang w:val="it-IT" w:eastAsia="it-IT"/>
              </w:rPr>
              <w:drawing>
                <wp:inline distT="0" distB="0" distL="0" distR="0" wp14:anchorId="6E656065" wp14:editId="4F93DBF2">
                  <wp:extent cx="5164455" cy="3929828"/>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arta_di_castello_18_p.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20077" cy="3972153"/>
                          </a:xfrm>
                          <a:prstGeom prst="rect">
                            <a:avLst/>
                          </a:prstGeom>
                        </pic:spPr>
                      </pic:pic>
                    </a:graphicData>
                  </a:graphic>
                </wp:inline>
              </w:drawing>
            </w:r>
          </w:p>
        </w:tc>
      </w:tr>
      <w:tr w:rsidR="004A187E" w:rsidRPr="004A187E" w14:paraId="0BCC7920" w14:textId="77777777" w:rsidTr="002A53FB">
        <w:tc>
          <w:tcPr>
            <w:tcW w:w="4409" w:type="dxa"/>
            <w:tcBorders>
              <w:top w:val="nil"/>
              <w:left w:val="nil"/>
              <w:bottom w:val="nil"/>
              <w:right w:val="nil"/>
            </w:tcBorders>
          </w:tcPr>
          <w:p w14:paraId="5F7A256D" w14:textId="77777777" w:rsidR="004A187E" w:rsidRPr="004A187E" w:rsidRDefault="004A187E" w:rsidP="004A187E">
            <w:pPr>
              <w:jc w:val="both"/>
              <w:rPr>
                <w:rFonts w:asciiTheme="majorHAnsi" w:eastAsia="Calibri" w:hAnsiTheme="majorHAnsi" w:cstheme="majorHAnsi"/>
                <w:lang w:val="it-IT"/>
              </w:rPr>
            </w:pPr>
            <w:r w:rsidRPr="004A187E">
              <w:rPr>
                <w:rFonts w:asciiTheme="majorHAnsi" w:eastAsia="Calibri" w:hAnsiTheme="majorHAnsi" w:cstheme="majorHAnsi"/>
                <w:lang w:val="it-IT"/>
              </w:rPr>
              <w:t xml:space="preserve"> </w:t>
            </w:r>
          </w:p>
          <w:p w14:paraId="6BFAB3B1" w14:textId="77777777" w:rsidR="004A187E" w:rsidRPr="004A187E" w:rsidRDefault="004A187E" w:rsidP="004A187E">
            <w:pPr>
              <w:jc w:val="both"/>
              <w:rPr>
                <w:rFonts w:asciiTheme="majorHAnsi" w:eastAsia="Calibri" w:hAnsiTheme="majorHAnsi" w:cstheme="majorHAnsi"/>
                <w:lang w:val="it-IT"/>
              </w:rPr>
            </w:pPr>
            <w:r w:rsidRPr="004A187E">
              <w:rPr>
                <w:rFonts w:asciiTheme="majorHAnsi" w:eastAsia="Calibri" w:hAnsiTheme="majorHAnsi" w:cstheme="majorHAnsi"/>
                <w:i/>
                <w:lang w:val="it-IT"/>
              </w:rPr>
              <w:t>Carta di Castello 18</w:t>
            </w:r>
            <w:r w:rsidRPr="004A187E">
              <w:rPr>
                <w:rFonts w:asciiTheme="majorHAnsi" w:eastAsia="Calibri" w:hAnsiTheme="majorHAnsi" w:cstheme="majorHAnsi"/>
                <w:lang w:val="it-IT"/>
              </w:rPr>
              <w:t>: Pianta di “</w:t>
            </w:r>
            <w:proofErr w:type="spellStart"/>
            <w:r w:rsidRPr="004A187E">
              <w:rPr>
                <w:rFonts w:asciiTheme="majorHAnsi" w:eastAsia="Calibri" w:hAnsiTheme="majorHAnsi" w:cstheme="majorHAnsi"/>
                <w:lang w:val="it-IT"/>
              </w:rPr>
              <w:t>Nieuw</w:t>
            </w:r>
            <w:proofErr w:type="spellEnd"/>
            <w:r w:rsidRPr="004A187E">
              <w:rPr>
                <w:rFonts w:asciiTheme="majorHAnsi" w:eastAsia="Calibri" w:hAnsiTheme="majorHAnsi" w:cstheme="majorHAnsi"/>
                <w:lang w:val="it-IT"/>
              </w:rPr>
              <w:t xml:space="preserve"> Amsterdam”, la prima mappa di New York</w:t>
            </w:r>
          </w:p>
        </w:tc>
      </w:tr>
    </w:tbl>
    <w:p w14:paraId="525071E3" w14:textId="77777777" w:rsidR="004A187E" w:rsidRPr="004A187E" w:rsidRDefault="004A187E" w:rsidP="00D87FB0">
      <w:pPr>
        <w:spacing w:after="60" w:line="276" w:lineRule="auto"/>
        <w:jc w:val="both"/>
        <w:rPr>
          <w:rFonts w:asciiTheme="majorHAnsi" w:hAnsiTheme="majorHAnsi" w:cstheme="majorHAnsi"/>
          <w:sz w:val="24"/>
          <w:szCs w:val="24"/>
          <w:lang w:val="it-IT"/>
        </w:rPr>
      </w:pPr>
    </w:p>
    <w:sectPr w:rsidR="004A187E" w:rsidRPr="004A187E" w:rsidSect="004A187E">
      <w:footerReference w:type="default" r:id="rId13"/>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DF72CDB" w14:textId="77777777" w:rsidR="00C95418" w:rsidRDefault="00C95418" w:rsidP="00AB64A4">
      <w:pPr>
        <w:spacing w:after="0" w:line="240" w:lineRule="auto"/>
      </w:pPr>
      <w:r>
        <w:separator/>
      </w:r>
    </w:p>
  </w:endnote>
  <w:endnote w:type="continuationSeparator" w:id="0">
    <w:p w14:paraId="4C1DDDA3" w14:textId="77777777" w:rsidR="00C95418" w:rsidRDefault="00C95418" w:rsidP="00AB64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altName w:val="游明朝"/>
    <w:panose1 w:val="02020400000000000000"/>
    <w:charset w:val="8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29051733"/>
      <w:docPartObj>
        <w:docPartGallery w:val="Page Numbers (Bottom of Page)"/>
        <w:docPartUnique/>
      </w:docPartObj>
    </w:sdtPr>
    <w:sdtEndPr/>
    <w:sdtContent>
      <w:p w14:paraId="273B5E31" w14:textId="6A7C69B4" w:rsidR="00AB64A4" w:rsidRDefault="00AB64A4">
        <w:pPr>
          <w:pStyle w:val="Pidipagina"/>
          <w:jc w:val="right"/>
        </w:pPr>
        <w:r>
          <w:fldChar w:fldCharType="begin"/>
        </w:r>
        <w:r>
          <w:instrText>PAGE   \* MERGEFORMAT</w:instrText>
        </w:r>
        <w:r>
          <w:fldChar w:fldCharType="separate"/>
        </w:r>
        <w:r w:rsidR="00E84F35" w:rsidRPr="00E84F35">
          <w:rPr>
            <w:noProof/>
            <w:lang w:val="it-IT"/>
          </w:rPr>
          <w:t>7</w:t>
        </w:r>
        <w:r>
          <w:fldChar w:fldCharType="end"/>
        </w:r>
      </w:p>
    </w:sdtContent>
  </w:sdt>
  <w:p w14:paraId="3B8DF566" w14:textId="77777777" w:rsidR="00AB64A4" w:rsidRDefault="00AB64A4">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4B27352" w14:textId="77777777" w:rsidR="00C95418" w:rsidRDefault="00C95418" w:rsidP="00AB64A4">
      <w:pPr>
        <w:spacing w:after="0" w:line="240" w:lineRule="auto"/>
      </w:pPr>
      <w:r>
        <w:separator/>
      </w:r>
    </w:p>
  </w:footnote>
  <w:footnote w:type="continuationSeparator" w:id="0">
    <w:p w14:paraId="5D2AF566" w14:textId="77777777" w:rsidR="00C95418" w:rsidRDefault="00C95418" w:rsidP="00AB64A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0C8D"/>
    <w:rsid w:val="00032165"/>
    <w:rsid w:val="00040355"/>
    <w:rsid w:val="00080804"/>
    <w:rsid w:val="00092A35"/>
    <w:rsid w:val="0011488A"/>
    <w:rsid w:val="001B099D"/>
    <w:rsid w:val="001E1D10"/>
    <w:rsid w:val="002259AC"/>
    <w:rsid w:val="00290613"/>
    <w:rsid w:val="0029672E"/>
    <w:rsid w:val="002B05E0"/>
    <w:rsid w:val="002C22B3"/>
    <w:rsid w:val="00306E1B"/>
    <w:rsid w:val="00364319"/>
    <w:rsid w:val="003E319A"/>
    <w:rsid w:val="003E5A92"/>
    <w:rsid w:val="00430309"/>
    <w:rsid w:val="00442A1D"/>
    <w:rsid w:val="00443817"/>
    <w:rsid w:val="004A187E"/>
    <w:rsid w:val="0053123E"/>
    <w:rsid w:val="0053707B"/>
    <w:rsid w:val="00563FFF"/>
    <w:rsid w:val="005949BE"/>
    <w:rsid w:val="005C3C5A"/>
    <w:rsid w:val="0064476E"/>
    <w:rsid w:val="0069112E"/>
    <w:rsid w:val="006B6BEB"/>
    <w:rsid w:val="006B782C"/>
    <w:rsid w:val="006E70A7"/>
    <w:rsid w:val="007B741D"/>
    <w:rsid w:val="007C768D"/>
    <w:rsid w:val="007D49EB"/>
    <w:rsid w:val="008B5AA4"/>
    <w:rsid w:val="008E1563"/>
    <w:rsid w:val="008E1749"/>
    <w:rsid w:val="009C04F0"/>
    <w:rsid w:val="00A01654"/>
    <w:rsid w:val="00A11B7E"/>
    <w:rsid w:val="00AB64A4"/>
    <w:rsid w:val="00AD1255"/>
    <w:rsid w:val="00AD6B91"/>
    <w:rsid w:val="00B80ED4"/>
    <w:rsid w:val="00BA50C0"/>
    <w:rsid w:val="00BA68ED"/>
    <w:rsid w:val="00C832D7"/>
    <w:rsid w:val="00C95418"/>
    <w:rsid w:val="00CB3D7D"/>
    <w:rsid w:val="00D07B6A"/>
    <w:rsid w:val="00D87FB0"/>
    <w:rsid w:val="00DB0BD6"/>
    <w:rsid w:val="00DB393D"/>
    <w:rsid w:val="00DB490C"/>
    <w:rsid w:val="00DE0426"/>
    <w:rsid w:val="00DF0AFA"/>
    <w:rsid w:val="00DF44DF"/>
    <w:rsid w:val="00E051A4"/>
    <w:rsid w:val="00E74FEB"/>
    <w:rsid w:val="00E75699"/>
    <w:rsid w:val="00E84F35"/>
    <w:rsid w:val="00EB0C8D"/>
    <w:rsid w:val="00EE4574"/>
    <w:rsid w:val="00F10E8F"/>
    <w:rsid w:val="00F56276"/>
    <w:rsid w:val="00FC74EC"/>
    <w:rsid w:val="00FD6A19"/>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A84A514"/>
  <w15:docId w15:val="{3C41C5FF-84C7-427E-B639-B4E12528E5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AD1255"/>
    <w:rPr>
      <w:color w:val="0563C1" w:themeColor="hyperlink"/>
      <w:u w:val="single"/>
    </w:rPr>
  </w:style>
  <w:style w:type="paragraph" w:styleId="Testofumetto">
    <w:name w:val="Balloon Text"/>
    <w:basedOn w:val="Normale"/>
    <w:link w:val="TestofumettoCarattere"/>
    <w:uiPriority w:val="99"/>
    <w:semiHidden/>
    <w:unhideWhenUsed/>
    <w:rsid w:val="0053707B"/>
    <w:pPr>
      <w:spacing w:after="0" w:line="240" w:lineRule="auto"/>
    </w:pPr>
    <w:rPr>
      <w:rFonts w:ascii="Times New Roman" w:hAnsi="Times New Roman" w:cs="Times New Roman"/>
      <w:sz w:val="18"/>
      <w:szCs w:val="18"/>
    </w:rPr>
  </w:style>
  <w:style w:type="character" w:customStyle="1" w:styleId="TestofumettoCarattere">
    <w:name w:val="Testo fumetto Carattere"/>
    <w:basedOn w:val="Carpredefinitoparagrafo"/>
    <w:link w:val="Testofumetto"/>
    <w:uiPriority w:val="99"/>
    <w:semiHidden/>
    <w:rsid w:val="0053707B"/>
    <w:rPr>
      <w:rFonts w:ascii="Times New Roman" w:hAnsi="Times New Roman" w:cs="Times New Roman"/>
      <w:sz w:val="18"/>
      <w:szCs w:val="18"/>
    </w:rPr>
  </w:style>
  <w:style w:type="character" w:styleId="Rimandocommento">
    <w:name w:val="annotation reference"/>
    <w:basedOn w:val="Carpredefinitoparagrafo"/>
    <w:uiPriority w:val="99"/>
    <w:semiHidden/>
    <w:unhideWhenUsed/>
    <w:rsid w:val="00430309"/>
    <w:rPr>
      <w:sz w:val="16"/>
      <w:szCs w:val="16"/>
    </w:rPr>
  </w:style>
  <w:style w:type="paragraph" w:styleId="Testocommento">
    <w:name w:val="annotation text"/>
    <w:basedOn w:val="Normale"/>
    <w:link w:val="TestocommentoCarattere"/>
    <w:uiPriority w:val="99"/>
    <w:semiHidden/>
    <w:unhideWhenUsed/>
    <w:rsid w:val="00430309"/>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430309"/>
    <w:rPr>
      <w:sz w:val="20"/>
      <w:szCs w:val="20"/>
    </w:rPr>
  </w:style>
  <w:style w:type="paragraph" w:styleId="Soggettocommento">
    <w:name w:val="annotation subject"/>
    <w:basedOn w:val="Testocommento"/>
    <w:next w:val="Testocommento"/>
    <w:link w:val="SoggettocommentoCarattere"/>
    <w:uiPriority w:val="99"/>
    <w:semiHidden/>
    <w:unhideWhenUsed/>
    <w:rsid w:val="00430309"/>
    <w:rPr>
      <w:b/>
      <w:bCs/>
    </w:rPr>
  </w:style>
  <w:style w:type="character" w:customStyle="1" w:styleId="SoggettocommentoCarattere">
    <w:name w:val="Soggetto commento Carattere"/>
    <w:basedOn w:val="TestocommentoCarattere"/>
    <w:link w:val="Soggettocommento"/>
    <w:uiPriority w:val="99"/>
    <w:semiHidden/>
    <w:rsid w:val="00430309"/>
    <w:rPr>
      <w:b/>
      <w:bCs/>
      <w:sz w:val="20"/>
      <w:szCs w:val="20"/>
    </w:rPr>
  </w:style>
  <w:style w:type="paragraph" w:styleId="Intestazione">
    <w:name w:val="header"/>
    <w:basedOn w:val="Normale"/>
    <w:link w:val="IntestazioneCarattere"/>
    <w:uiPriority w:val="99"/>
    <w:unhideWhenUsed/>
    <w:rsid w:val="00AB64A4"/>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AB64A4"/>
  </w:style>
  <w:style w:type="paragraph" w:styleId="Pidipagina">
    <w:name w:val="footer"/>
    <w:basedOn w:val="Normale"/>
    <w:link w:val="PidipaginaCarattere"/>
    <w:uiPriority w:val="99"/>
    <w:unhideWhenUsed/>
    <w:rsid w:val="00AB64A4"/>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B64A4"/>
  </w:style>
  <w:style w:type="table" w:styleId="Grigliatabella">
    <w:name w:val="Table Grid"/>
    <w:basedOn w:val="Tabellanormale"/>
    <w:uiPriority w:val="59"/>
    <w:qFormat/>
    <w:rsid w:val="004A187E"/>
    <w:pPr>
      <w:spacing w:after="0" w:line="240" w:lineRule="auto"/>
    </w:pPr>
    <w:rPr>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7</Pages>
  <Words>1617</Words>
  <Characters>9217</Characters>
  <Application>Microsoft Office Word</Application>
  <DocSecurity>0</DocSecurity>
  <Lines>76</Lines>
  <Paragraphs>21</Paragraphs>
  <ScaleCrop>false</ScaleCrop>
  <HeadingPairs>
    <vt:vector size="8" baseType="variant">
      <vt:variant>
        <vt:lpstr>Titolo</vt:lpstr>
      </vt:variant>
      <vt:variant>
        <vt:i4>1</vt:i4>
      </vt:variant>
      <vt:variant>
        <vt:lpstr>Título</vt:lpstr>
      </vt:variant>
      <vt:variant>
        <vt:i4>1</vt:i4>
      </vt:variant>
      <vt:variant>
        <vt:lpstr>Titel</vt:lpstr>
      </vt:variant>
      <vt:variant>
        <vt:i4>1</vt:i4>
      </vt:variant>
      <vt:variant>
        <vt:lpstr>Title</vt:lpstr>
      </vt:variant>
      <vt:variant>
        <vt:i4>1</vt:i4>
      </vt:variant>
    </vt:vector>
  </HeadingPairs>
  <TitlesOfParts>
    <vt:vector size="4" baseType="lpstr">
      <vt:lpstr/>
      <vt:lpstr/>
      <vt:lpstr/>
      <vt:lpstr/>
    </vt:vector>
  </TitlesOfParts>
  <Company>University of Groningen</Company>
  <LinksUpToDate>false</LinksUpToDate>
  <CharactersWithSpaces>10813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 Corbellini</dc:creator>
  <cp:keywords/>
  <dc:description/>
  <cp:lastModifiedBy>Claudio Finocchi</cp:lastModifiedBy>
  <cp:revision>3</cp:revision>
  <cp:lastPrinted>2019-09-30T10:09:00Z</cp:lastPrinted>
  <dcterms:created xsi:type="dcterms:W3CDTF">2019-10-10T14:52:00Z</dcterms:created>
  <dcterms:modified xsi:type="dcterms:W3CDTF">2019-11-05T13:09:00Z</dcterms:modified>
</cp:coreProperties>
</file>